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78" w:name="content"/>
    <w:bookmarkStart w:id="77" w:name="Xd211ecce8ed8765b79f801ab70c04a4674ae073"/>
    <w:p>
      <w:pPr>
        <w:pStyle w:val="Heading1"/>
      </w:pPr>
      <w:r>
        <w:t xml:space="preserve">The Role of Mathematics and Physics in Engineering Success</w:t>
      </w:r>
    </w:p>
    <w:bookmarkStart w:id="46" w:name="executive-summary"/>
    <w:p>
      <w:pPr>
        <w:pStyle w:val="Heading2"/>
      </w:pPr>
      <w:r>
        <w:t xml:space="preserve">Executive Summary</w:t>
      </w:r>
    </w:p>
    <w:p>
      <w:pPr>
        <w:pStyle w:val="FirstParagraph"/>
      </w:pPr>
      <w:r>
        <w:rPr>
          <w:b/>
          <w:bCs/>
        </w:rPr>
        <w:t xml:space="preserve">Importance of Foundational Science:</w:t>
      </w:r>
      <w:r>
        <w:t xml:space="preserve"> </w:t>
      </w:r>
      <w:r>
        <w:t xml:space="preserve">A robust foundation in mathematics and physics is widely regarded as essential for engineering education. Empirical evidence shows that students who excel in math and physics courses tend to perform better in engineering programs and are more likely to graduate</w:t>
      </w:r>
      <w:hyperlink r:id="rId21">
        <w:r>
          <w:rPr>
            <w:rStyle w:val="Hyperlink"/>
          </w:rPr>
          <w:t xml:space="preserve">[1]</w:t>
        </w:r>
      </w:hyperlink>
      <w:hyperlink r:id="rId22">
        <w:r>
          <w:rPr>
            <w:rStyle w:val="Hyperlink"/>
          </w:rPr>
          <w:t xml:space="preserve">[2]</w:t>
        </w:r>
      </w:hyperlink>
      <w:r>
        <w:t xml:space="preserve">. For example, performance in first-year calculus and physics – often dubbed “barrier courses” – strongly correlates with persistence in engineering majors</w:t>
      </w:r>
      <w:hyperlink r:id="rId22">
        <w:r>
          <w:rPr>
            <w:rStyle w:val="Hyperlink"/>
          </w:rPr>
          <w:t xml:space="preserve">[2]</w:t>
        </w:r>
      </w:hyperlink>
      <w:r>
        <w:t xml:space="preserve">. Advanced high school math preparation likewise predicts smoother progress in engineering college</w:t>
      </w:r>
      <w:hyperlink r:id="rId23">
        <w:r>
          <w:rPr>
            <w:rStyle w:val="Hyperlink"/>
          </w:rPr>
          <w:t xml:space="preserve">[3]</w:t>
        </w:r>
      </w:hyperlink>
      <w:hyperlink r:id="rId22">
        <w:r>
          <w:rPr>
            <w:rStyle w:val="Hyperlink"/>
          </w:rPr>
          <w:t xml:space="preserve">[2]</w:t>
        </w:r>
      </w:hyperlink>
      <w:r>
        <w:t xml:space="preserve">. This suggests that a baseline mastery of classical math/physics is a</w:t>
      </w:r>
      <w:r>
        <w:t xml:space="preserve"> </w:t>
      </w:r>
      <w:r>
        <w:rPr>
          <w:i/>
          <w:iCs/>
        </w:rPr>
        <w:t xml:space="preserve">necessary condition</w:t>
      </w:r>
      <w:r>
        <w:t xml:space="preserve"> </w:t>
      </w:r>
      <w:r>
        <w:t xml:space="preserve">for entering and remaining in the engineering profession.</w:t>
      </w:r>
    </w:p>
    <w:p>
      <w:pPr>
        <w:pStyle w:val="BodyText"/>
      </w:pPr>
      <w:r>
        <w:rPr>
          <w:b/>
          <w:bCs/>
        </w:rPr>
        <w:t xml:space="preserve">Selection vs. Learning Effects:</w:t>
      </w:r>
      <w:r>
        <w:t xml:space="preserve"> </w:t>
      </w:r>
      <w:r>
        <w:t xml:space="preserve">A critical question is whether math and physics courses</w:t>
      </w:r>
      <w:r>
        <w:t xml:space="preserve"> </w:t>
      </w:r>
      <w:r>
        <w:rPr>
          <w:i/>
          <w:iCs/>
        </w:rPr>
        <w:t xml:space="preserve">cause</w:t>
      </w:r>
      <w:r>
        <w:t xml:space="preserve"> </w:t>
      </w:r>
      <w:r>
        <w:t xml:space="preserve">better engineering outcomes or merely select those who were already capable.</w:t>
      </w:r>
      <w:r>
        <w:t xml:space="preserve"> </w:t>
      </w:r>
      <w:r>
        <w:rPr>
          <w:b/>
          <w:bCs/>
        </w:rPr>
        <w:t xml:space="preserve">Selection effects</w:t>
      </w:r>
      <w:r>
        <w:t xml:space="preserve"> </w:t>
      </w:r>
      <w:r>
        <w:t xml:space="preserve">are clearly at play: students with high quantitative aptitude (as evidenced by math SAT/GRE scores or high school GPA) both excel in coursework and later succeed professionally</w:t>
      </w:r>
      <w:hyperlink r:id="rId24">
        <w:r>
          <w:rPr>
            <w:rStyle w:val="Hyperlink"/>
          </w:rPr>
          <w:t xml:space="preserve">[4]</w:t>
        </w:r>
      </w:hyperlink>
      <w:hyperlink r:id="rId25">
        <w:r>
          <w:rPr>
            <w:rStyle w:val="Hyperlink"/>
          </w:rPr>
          <w:t xml:space="preserve">[5]</w:t>
        </w:r>
      </w:hyperlink>
      <w:r>
        <w:t xml:space="preserve">. Meta-analyses in industrial psychology have long established that general mental ability (GMA) – which underlies math problem-solving – is one of the strongest predictors of job performance across occupations, including engineering</w:t>
      </w:r>
      <w:hyperlink r:id="rId24">
        <w:r>
          <w:rPr>
            <w:rStyle w:val="Hyperlink"/>
          </w:rPr>
          <w:t xml:space="preserve">[4]</w:t>
        </w:r>
      </w:hyperlink>
      <w:hyperlink r:id="rId25">
        <w:r>
          <w:rPr>
            <w:rStyle w:val="Hyperlink"/>
          </w:rPr>
          <w:t xml:space="preserve">[5]</w:t>
        </w:r>
      </w:hyperlink>
      <w:r>
        <w:t xml:space="preserve">. For engineers, specific math aptitude has a particularly strong correlation (r ≈ 0.5–0.6) with technical test performance and training outcomes</w:t>
      </w:r>
      <w:hyperlink r:id="rId25">
        <w:r>
          <w:rPr>
            <w:rStyle w:val="Hyperlink"/>
          </w:rPr>
          <w:t xml:space="preserve">[5]</w:t>
        </w:r>
      </w:hyperlink>
      <w:r>
        <w:t xml:space="preserve">. This implies that much of the observed link between math education and engineering success comes from inherently capable individuals self-selecting into (and being filtered by) rigorous math/physics training.</w:t>
      </w:r>
    </w:p>
    <w:p>
      <w:pPr>
        <w:pStyle w:val="BodyText"/>
      </w:pPr>
      <w:r>
        <w:t xml:space="preserve">However,</w:t>
      </w:r>
      <w:r>
        <w:t xml:space="preserve"> </w:t>
      </w:r>
      <w:r>
        <w:rPr>
          <w:b/>
          <w:bCs/>
        </w:rPr>
        <w:t xml:space="preserve">learning effects</w:t>
      </w:r>
      <w:r>
        <w:t xml:space="preserve"> </w:t>
      </w:r>
      <w:r>
        <w:t xml:space="preserve">from education also contribute. Rigorous studies have begun isolating the causal impact of math instruction. Notably, a natural experiment in U.S. high schools found that raising compulsory math coursework led to significant long-term benefits: students (especially from underserved groups) who were required to take more math earned higher wages in adulthood</w:t>
      </w:r>
      <w:hyperlink r:id="rId26">
        <w:r>
          <w:rPr>
            <w:rStyle w:val="Hyperlink"/>
          </w:rPr>
          <w:t xml:space="preserve">[6]</w:t>
        </w:r>
      </w:hyperlink>
      <w:r>
        <w:t xml:space="preserve">. This difference-in-differences analysis suggests that enhanced quantitative training itself can improve career outcomes, beyond selection effects. In college, students who complete advanced math courses (e.g. multivariate calculus, differential equations) tend to achieve higher cumulative STEM GPAs and succeed in subsequent engineering courses</w:t>
      </w:r>
      <w:hyperlink r:id="rId27">
        <w:r>
          <w:rPr>
            <w:rStyle w:val="Hyperlink"/>
          </w:rPr>
          <w:t xml:space="preserve">[7]</w:t>
        </w:r>
      </w:hyperlink>
      <w:r>
        <w:t xml:space="preserve">, indicating genuine skill gains. Active-learning pedagogies also amplify learning effects – a meta-analysis of 225 studies found that interactive engagement in math/science classes improved exam performance and lowered failure rates compared to traditional lectures</w:t>
      </w:r>
      <w:hyperlink r:id="rId28">
        <w:r>
          <w:rPr>
            <w:rStyle w:val="Hyperlink"/>
          </w:rPr>
          <w:t xml:space="preserve">[8]</w:t>
        </w:r>
      </w:hyperlink>
      <w:r>
        <w:t xml:space="preserve">. In short,</w:t>
      </w:r>
      <w:r>
        <w:t xml:space="preserve"> </w:t>
      </w:r>
      <w:r>
        <w:rPr>
          <w:i/>
          <w:iCs/>
        </w:rPr>
        <w:t xml:space="preserve">how</w:t>
      </w:r>
      <w:r>
        <w:t xml:space="preserve"> </w:t>
      </w:r>
      <w:r>
        <w:t xml:space="preserve">math and physics are taught can significantly affect skill acquisition, enabling students to apply concepts more effectively on the job.</w:t>
      </w:r>
    </w:p>
    <w:p>
      <w:pPr>
        <w:pStyle w:val="BodyText"/>
      </w:pPr>
      <w:r>
        <w:rPr>
          <w:b/>
          <w:bCs/>
        </w:rPr>
        <w:t xml:space="preserve">Contextual Factors:</w:t>
      </w:r>
      <w:r>
        <w:t xml:space="preserve"> </w:t>
      </w:r>
      <w:r>
        <w:t xml:space="preserve">Beyond formal courses, contextual experiences play a pivotal role in translating math/physics knowledge into engineering success. Many studies highlight that internships, undergraduate research, and project-based learning can reinforce and apply theoretical knowledge, thus boosting job readiness</w:t>
      </w:r>
      <w:hyperlink r:id="rId29">
        <w:r>
          <w:rPr>
            <w:rStyle w:val="Hyperlink"/>
          </w:rPr>
          <w:t xml:space="preserve">[9]</w:t>
        </w:r>
      </w:hyperlink>
      <w:hyperlink r:id="rId30">
        <w:r>
          <w:rPr>
            <w:rStyle w:val="Hyperlink"/>
          </w:rPr>
          <w:t xml:space="preserve">[10]</w:t>
        </w:r>
      </w:hyperlink>
      <w:r>
        <w:t xml:space="preserve">. For instance, participation in engineering internships correlates with improved communication skills, teamwork, and confidence in applying analytical techniques to real problems</w:t>
      </w:r>
      <w:hyperlink r:id="rId29">
        <w:r>
          <w:rPr>
            <w:rStyle w:val="Hyperlink"/>
          </w:rPr>
          <w:t xml:space="preserve">[9]</w:t>
        </w:r>
      </w:hyperlink>
      <w:r>
        <w:t xml:space="preserve">. Longitudinal research by</w:t>
      </w:r>
      <w:r>
        <w:t xml:space="preserve"> </w:t>
      </w:r>
      <w:r>
        <w:rPr>
          <w:b/>
          <w:bCs/>
        </w:rPr>
        <w:t xml:space="preserve">Kaufman (1974)</w:t>
      </w:r>
      <w:r>
        <w:t xml:space="preserve"> </w:t>
      </w:r>
      <w:r>
        <w:t xml:space="preserve">found that young engineers who were given high-challenge technical assignments early in their careers showed greater competence and innovative output later on</w:t>
      </w:r>
      <w:hyperlink r:id="rId31">
        <w:r>
          <w:rPr>
            <w:rStyle w:val="Hyperlink"/>
          </w:rPr>
          <w:t xml:space="preserve">[11]</w:t>
        </w:r>
      </w:hyperlink>
      <w:hyperlink r:id="rId32">
        <w:r>
          <w:rPr>
            <w:rStyle w:val="Hyperlink"/>
          </w:rPr>
          <w:t xml:space="preserve">[12]</w:t>
        </w:r>
      </w:hyperlink>
      <w:r>
        <w:t xml:space="preserve"> </w:t>
      </w:r>
      <w:r>
        <w:t xml:space="preserve">– indicating that a stimulating work context can magnify the benefits of one’s scientific knowledge. Conversely, a lack of support or hostile environments can stifle the expression of technical talent. This underscores that</w:t>
      </w:r>
      <w:r>
        <w:t xml:space="preserve"> </w:t>
      </w:r>
      <w:r>
        <w:rPr>
          <w:b/>
          <w:bCs/>
        </w:rPr>
        <w:t xml:space="preserve">contextual effects</w:t>
      </w:r>
      <w:r>
        <w:t xml:space="preserve"> </w:t>
      </w:r>
      <w:r>
        <w:t xml:space="preserve">– mentoring, team culture, R&amp;D resources, continued training opportunities – are critical in turning classroom learning into tangible career achievements.</w:t>
      </w:r>
    </w:p>
    <w:p>
      <w:pPr>
        <w:pStyle w:val="BodyText"/>
      </w:pPr>
      <w:r>
        <w:rPr>
          <w:b/>
          <w:bCs/>
        </w:rPr>
        <w:t xml:space="preserve">Mathematical Thinking vs. Rote Knowledge:</w:t>
      </w:r>
      <w:r>
        <w:t xml:space="preserve"> </w:t>
      </w:r>
      <w:r>
        <w:t xml:space="preserve">A recurring theme in the literature is that</w:t>
      </w:r>
      <w:r>
        <w:t xml:space="preserve"> </w:t>
      </w:r>
      <w:r>
        <w:rPr>
          <w:i/>
          <w:iCs/>
        </w:rPr>
        <w:t xml:space="preserve">how</w:t>
      </w:r>
      <w:r>
        <w:t xml:space="preserve"> </w:t>
      </w:r>
      <w:r>
        <w:t xml:space="preserve">engineers learn and use mathematics may matter more than the specific advanced topics covered.</w:t>
      </w:r>
      <w:r>
        <w:t xml:space="preserve"> </w:t>
      </w:r>
      <w:r>
        <w:rPr>
          <w:b/>
          <w:bCs/>
        </w:rPr>
        <w:t xml:space="preserve">Mathematical thinking and modeling skills</w:t>
      </w:r>
      <w:r>
        <w:t xml:space="preserve"> </w:t>
      </w:r>
      <w:r>
        <w:t xml:space="preserve">– the ability to formulate real-world problems in mathematical terms and solve them – provide more enduring value than rote memorization of formulas or abstract proofs</w:t>
      </w:r>
      <w:hyperlink r:id="rId33">
        <w:r>
          <w:rPr>
            <w:rStyle w:val="Hyperlink"/>
          </w:rPr>
          <w:t xml:space="preserve">[13]</w:t>
        </w:r>
      </w:hyperlink>
      <w:hyperlink r:id="rId34">
        <w:r>
          <w:rPr>
            <w:rStyle w:val="Hyperlink"/>
          </w:rPr>
          <w:t xml:space="preserve">[14]</w:t>
        </w:r>
      </w:hyperlink>
      <w:r>
        <w:t xml:space="preserve">. Studies show that engineering students often struggle to transfer theory into practice; for example, many can perform calculus procedures in class but fail to set up the right equations for an engineering problem</w:t>
      </w:r>
      <w:hyperlink r:id="rId35">
        <w:r>
          <w:rPr>
            <w:rStyle w:val="Hyperlink"/>
          </w:rPr>
          <w:t xml:space="preserve">[15]</w:t>
        </w:r>
      </w:hyperlink>
      <w:r>
        <w:t xml:space="preserve">. To bridge this gap, researchers advocate teaching mathematics in context. When math and physics are integrated into engineering case studies or design projects, students better appreciate their relevance and improve in “mathematical modeling” competency</w:t>
      </w:r>
      <w:hyperlink r:id="rId36">
        <w:r>
          <w:rPr>
            <w:rStyle w:val="Hyperlink"/>
          </w:rPr>
          <w:t xml:space="preserve">[16]</w:t>
        </w:r>
      </w:hyperlink>
      <w:hyperlink r:id="rId33">
        <w:r>
          <w:rPr>
            <w:rStyle w:val="Hyperlink"/>
          </w:rPr>
          <w:t xml:space="preserve">[13]</w:t>
        </w:r>
      </w:hyperlink>
      <w:r>
        <w:t xml:space="preserve">. Faculty surveys confirm this: engineering instructors rate mathematical modeling as one of the most crucial skills for graduates, above certain theoretical topics</w:t>
      </w:r>
      <w:hyperlink r:id="rId37">
        <w:r>
          <w:rPr>
            <w:rStyle w:val="Hyperlink"/>
          </w:rPr>
          <w:t xml:space="preserve">[17]</w:t>
        </w:r>
      </w:hyperlink>
      <w:hyperlink r:id="rId34">
        <w:r>
          <w:rPr>
            <w:rStyle w:val="Hyperlink"/>
          </w:rPr>
          <w:t xml:space="preserve">[14]</w:t>
        </w:r>
      </w:hyperlink>
      <w:r>
        <w:t xml:space="preserve">. In one implementation, an online hydrology module engaged civil engineering students in using probability and calculus concepts to design a flood control basin – reinforcing basic math knowledge through authentic problem-solving</w:t>
      </w:r>
      <w:hyperlink r:id="rId36">
        <w:r>
          <w:rPr>
            <w:rStyle w:val="Hyperlink"/>
          </w:rPr>
          <w:t xml:space="preserve">[16]</w:t>
        </w:r>
      </w:hyperlink>
      <w:hyperlink r:id="rId33">
        <w:r>
          <w:rPr>
            <w:rStyle w:val="Hyperlink"/>
          </w:rPr>
          <w:t xml:space="preserve">[13]</w:t>
        </w:r>
      </w:hyperlink>
      <w:r>
        <w:t xml:space="preserve">. Such interventions boosted students’ confidence in applying math and received positive feedback on learning outcomes. In contrast, a curriculum heavy on abstract derivations without application can leave students unconvinced of the utility of math/physics. Surveys at multiple universities found that by their third semester, engineering students’ perception of the importance of mathematics and physics had</w:t>
      </w:r>
      <w:r>
        <w:t xml:space="preserve"> </w:t>
      </w:r>
      <w:r>
        <w:rPr>
          <w:b/>
          <w:bCs/>
        </w:rPr>
        <w:t xml:space="preserve">declined</w:t>
      </w:r>
      <w:r>
        <w:t xml:space="preserve"> </w:t>
      </w:r>
      <w:r>
        <w:t xml:space="preserve">compared to freshman year</w:t>
      </w:r>
      <w:hyperlink r:id="rId38">
        <w:r>
          <w:rPr>
            <w:rStyle w:val="Hyperlink"/>
          </w:rPr>
          <w:t xml:space="preserve">[18]</w:t>
        </w:r>
      </w:hyperlink>
      <w:hyperlink r:id="rId39">
        <w:r>
          <w:rPr>
            <w:rStyle w:val="Hyperlink"/>
          </w:rPr>
          <w:t xml:space="preserve">[19]</w:t>
        </w:r>
      </w:hyperlink>
      <w:r>
        <w:t xml:space="preserve">. Many juniors “do not appreciate the importance” of these subjects to their future career, citing courses as too theoretical</w:t>
      </w:r>
      <w:hyperlink r:id="rId38">
        <w:r>
          <w:rPr>
            <w:rStyle w:val="Hyperlink"/>
          </w:rPr>
          <w:t xml:space="preserve">[18]</w:t>
        </w:r>
      </w:hyperlink>
      <w:r>
        <w:t xml:space="preserve">. This attitudinal decline suggests the traditional approach may over-emphasize rote content at the expense of applied understanding. Thus, emphasizing mathematical</w:t>
      </w:r>
      <w:r>
        <w:t xml:space="preserve"> </w:t>
      </w:r>
      <w:r>
        <w:rPr>
          <w:i/>
          <w:iCs/>
        </w:rPr>
        <w:t xml:space="preserve">thinking</w:t>
      </w:r>
      <w:r>
        <w:t xml:space="preserve"> </w:t>
      </w:r>
      <w:r>
        <w:t xml:space="preserve">– logical reasoning, modeling, and problem-solving – appears to yield more career-relevant skills than covering every possible theoretical topic.</w:t>
      </w:r>
    </w:p>
    <w:p>
      <w:pPr>
        <w:pStyle w:val="BodyText"/>
      </w:pPr>
      <w:r>
        <w:rPr>
          <w:b/>
          <w:bCs/>
        </w:rPr>
        <w:t xml:space="preserve">Diminishing Returns to Depth:</w:t>
      </w:r>
      <w:r>
        <w:t xml:space="preserve"> </w:t>
      </w:r>
      <w:r>
        <w:t xml:space="preserve">There is evidence of</w:t>
      </w:r>
      <w:r>
        <w:t xml:space="preserve"> </w:t>
      </w:r>
      <w:r>
        <w:rPr>
          <w:i/>
          <w:iCs/>
        </w:rPr>
        <w:t xml:space="preserve">diminishing returns</w:t>
      </w:r>
      <w:r>
        <w:t xml:space="preserve"> </w:t>
      </w:r>
      <w:r>
        <w:t xml:space="preserve">beyond a certain level of math/physics for the average engineer. Essentially,</w:t>
      </w:r>
      <w:r>
        <w:t xml:space="preserve"> </w:t>
      </w:r>
      <w:r>
        <w:rPr>
          <w:b/>
          <w:bCs/>
        </w:rPr>
        <w:t xml:space="preserve">mastery of core concepts yields big gains, but forcing ever more advanced theory on all students produces weaker marginal benefits</w:t>
      </w:r>
      <w:r>
        <w:t xml:space="preserve">. Many engineering roles only require undergraduate-level math (calculus, differential equations, basic statistics). Requiring additional higher-level mathematics (e.g. abstract algebra, theoretical physics derivations) for all students may not translate into better job performance for most. In fact, an overemphasis on advanced math can backfire by diverting time from other essential skills and by discouraging otherwise talented students. Recognizing this, some programs have begun streamlining math requirements. In Australia, for example, the math prerequisites for entry into engineering programs have been</w:t>
      </w:r>
      <w:r>
        <w:t xml:space="preserve"> </w:t>
      </w:r>
      <w:r>
        <w:rPr>
          <w:i/>
          <w:iCs/>
        </w:rPr>
        <w:t xml:space="preserve">softened</w:t>
      </w:r>
      <w:r>
        <w:t xml:space="preserve"> </w:t>
      </w:r>
      <w:r>
        <w:t xml:space="preserve">over the past 30 years, and the math content in curricula decreased, without obvious loss of graduate quality</w:t>
      </w:r>
      <w:hyperlink r:id="rId21">
        <w:r>
          <w:rPr>
            <w:rStyle w:val="Hyperlink"/>
          </w:rPr>
          <w:t xml:space="preserve">[1]</w:t>
        </w:r>
      </w:hyperlink>
      <w:hyperlink r:id="rId23">
        <w:r>
          <w:rPr>
            <w:rStyle w:val="Hyperlink"/>
          </w:rPr>
          <w:t xml:space="preserve">[3]</w:t>
        </w:r>
      </w:hyperlink>
      <w:r>
        <w:t xml:space="preserve">. The focus has shifted toward ensuring a solid grasp of fundamental principles and the ability to use modern computational tools. Similarly, experiments like the “Wright State model” in the U.S. restructured the freshman curriculum to teach just-in-time math content within engineering contexts, allowing students to progress in their major without completing the full traditional calculus sequence upfront. The result was a</w:t>
      </w:r>
      <w:r>
        <w:t xml:space="preserve"> </w:t>
      </w:r>
      <w:r>
        <w:rPr>
          <w:b/>
          <w:bCs/>
        </w:rPr>
        <w:t xml:space="preserve">measurable reduction in attrition</w:t>
      </w:r>
      <w:r>
        <w:t xml:space="preserve">: students, especially those with weaker math backgrounds, were able to succeed in engineering courses when math was taught applicatively, improving overall retention without sacrificing learning outcomes</w:t>
      </w:r>
      <w:hyperlink r:id="rId40">
        <w:r>
          <w:rPr>
            <w:rStyle w:val="Hyperlink"/>
          </w:rPr>
          <w:t xml:space="preserve">[20]</w:t>
        </w:r>
      </w:hyperlink>
      <w:hyperlink r:id="rId41">
        <w:r>
          <w:rPr>
            <w:rStyle w:val="Hyperlink"/>
          </w:rPr>
          <w:t xml:space="preserve">[21]</w:t>
        </w:r>
      </w:hyperlink>
      <w:r>
        <w:t xml:space="preserve">. These examples suggest that once a</w:t>
      </w:r>
      <w:r>
        <w:t xml:space="preserve"> </w:t>
      </w:r>
      <w:r>
        <w:rPr>
          <w:b/>
          <w:bCs/>
        </w:rPr>
        <w:t xml:space="preserve">“minimum effective dose”</w:t>
      </w:r>
      <w:r>
        <w:t xml:space="preserve"> </w:t>
      </w:r>
      <w:r>
        <w:t xml:space="preserve">of math is secured (enough to develop analytical thinking and support the given engineering discipline), additional theoretical depth yields diminishing returns for most engineers’ day-to-day work. There are of course exceptions – e.g. chip design engineers may benefit from advanced electromagnetics or mathematicians in engineering R&amp;D roles need deeper theory. But on the whole, aligning math/physics depth with the needs of each engineering field can optimize the balance between rigor and practicality.</w:t>
      </w:r>
    </w:p>
    <w:p>
      <w:pPr>
        <w:pStyle w:val="BodyText"/>
      </w:pPr>
      <w:r>
        <w:rPr>
          <w:b/>
          <w:bCs/>
        </w:rPr>
        <w:t xml:space="preserve">Key Findings and Conclusions:</w:t>
      </w:r>
      <w:r>
        <w:t xml:space="preserve"> </w:t>
      </w:r>
      <w:r>
        <w:t xml:space="preserve">In summary, our review finds that a strong grounding in mathematics and physics</w:t>
      </w:r>
      <w:r>
        <w:t xml:space="preserve"> </w:t>
      </w:r>
      <w:r>
        <w:rPr>
          <w:b/>
          <w:bCs/>
        </w:rPr>
        <w:t xml:space="preserve">does</w:t>
      </w:r>
      <w:r>
        <w:t xml:space="preserve"> </w:t>
      </w:r>
      <w:r>
        <w:t xml:space="preserve">positively influence engineers’ professional success, but largely as an</w:t>
      </w:r>
      <w:r>
        <w:t xml:space="preserve"> </w:t>
      </w:r>
      <w:r>
        <w:rPr>
          <w:i/>
          <w:iCs/>
        </w:rPr>
        <w:t xml:space="preserve">enabling</w:t>
      </w:r>
      <w:r>
        <w:t xml:space="preserve"> </w:t>
      </w:r>
      <w:r>
        <w:t xml:space="preserve">factor rather than a direct driver of long-term achievement. Foundational courses build a base of analytical capability and serve as a filter for technical competence. Yet, beyond the fundamentals, factors such as general intelligence, creativity, communication, and practical experience begin to dominate career trajectories. Selection effects are substantial – engineers inclined toward math/science from the start tend to excel regardless</w:t>
      </w:r>
      <w:hyperlink r:id="rId24">
        <w:r>
          <w:rPr>
            <w:rStyle w:val="Hyperlink"/>
          </w:rPr>
          <w:t xml:space="preserve">[4]</w:t>
        </w:r>
      </w:hyperlink>
      <w:hyperlink r:id="rId25">
        <w:r>
          <w:rPr>
            <w:rStyle w:val="Hyperlink"/>
          </w:rPr>
          <w:t xml:space="preserve">[5]</w:t>
        </w:r>
      </w:hyperlink>
      <w:r>
        <w:t xml:space="preserve"> </w:t>
      </w:r>
      <w:r>
        <w:t xml:space="preserve">– but modern research also uncovers real learning and treatment effects: improving math education (especially via innovative, applied teaching) can boost outcomes for those who might otherwise struggle or plateau. We also conclude that the</w:t>
      </w:r>
      <w:r>
        <w:t xml:space="preserve"> </w:t>
      </w:r>
      <w:r>
        <w:rPr>
          <w:i/>
          <w:iCs/>
        </w:rPr>
        <w:t xml:space="preserve">type</w:t>
      </w:r>
      <w:r>
        <w:t xml:space="preserve"> </w:t>
      </w:r>
      <w:r>
        <w:t xml:space="preserve">of mathematical training matters: curricula that integrate theory with application produce graduates who are better prepared to solve complex engineering problems, whereas purely abstract training can leave important skill gaps</w:t>
      </w:r>
      <w:hyperlink r:id="rId33">
        <w:r>
          <w:rPr>
            <w:rStyle w:val="Hyperlink"/>
          </w:rPr>
          <w:t xml:space="preserve">[13]</w:t>
        </w:r>
      </w:hyperlink>
      <w:hyperlink r:id="rId42">
        <w:r>
          <w:rPr>
            <w:rStyle w:val="Hyperlink"/>
          </w:rPr>
          <w:t xml:space="preserve">[22]</w:t>
        </w:r>
      </w:hyperlink>
      <w:r>
        <w:t xml:space="preserve">.</w:t>
      </w:r>
    </w:p>
    <w:p>
      <w:pPr>
        <w:pStyle w:val="BodyText"/>
      </w:pPr>
      <w:r>
        <w:rPr>
          <w:b/>
          <w:bCs/>
        </w:rPr>
        <w:t xml:space="preserve">Policy Implications:</w:t>
      </w:r>
      <w:r>
        <w:t xml:space="preserve"> </w:t>
      </w:r>
      <w:r>
        <w:t xml:space="preserve">These insights yield several strategic recommendations.</w:t>
      </w:r>
      <w:r>
        <w:t xml:space="preserve"> </w:t>
      </w:r>
      <w:r>
        <w:rPr>
          <w:b/>
          <w:bCs/>
        </w:rPr>
        <w:t xml:space="preserve">For academia</w:t>
      </w:r>
      <w:r>
        <w:t xml:space="preserve">, engineering programs should</w:t>
      </w:r>
      <w:r>
        <w:t xml:space="preserve"> </w:t>
      </w:r>
      <w:r>
        <w:rPr>
          <w:b/>
          <w:bCs/>
        </w:rPr>
        <w:t xml:space="preserve">re-balance curricula</w:t>
      </w:r>
      <w:r>
        <w:t xml:space="preserve"> </w:t>
      </w:r>
      <w:r>
        <w:t xml:space="preserve">to emphasize applied mathematical modeling and problem-solving alongside core theory. Rather than simply requiring more math, schools can ensure the math that</w:t>
      </w:r>
      <w:r>
        <w:t xml:space="preserve"> </w:t>
      </w:r>
      <w:r>
        <w:rPr>
          <w:i/>
          <w:iCs/>
        </w:rPr>
        <w:t xml:space="preserve">is</w:t>
      </w:r>
      <w:r>
        <w:t xml:space="preserve"> </w:t>
      </w:r>
      <w:r>
        <w:t xml:space="preserve">taught is contextualized and retained. Evidence suggests that incorporating project-based learning, case studies, and computational tools in math/physics courses improves both understanding and motivation</w:t>
      </w:r>
      <w:hyperlink r:id="rId34">
        <w:r>
          <w:rPr>
            <w:rStyle w:val="Hyperlink"/>
          </w:rPr>
          <w:t xml:space="preserve">[14]</w:t>
        </w:r>
      </w:hyperlink>
      <w:hyperlink r:id="rId43">
        <w:r>
          <w:rPr>
            <w:rStyle w:val="Hyperlink"/>
          </w:rPr>
          <w:t xml:space="preserve">[23]</w:t>
        </w:r>
      </w:hyperlink>
      <w:r>
        <w:t xml:space="preserve">. Curriculum designers should identify the</w:t>
      </w:r>
      <w:r>
        <w:t xml:space="preserve"> </w:t>
      </w:r>
      <w:r>
        <w:rPr>
          <w:i/>
          <w:iCs/>
        </w:rPr>
        <w:t xml:space="preserve">minimal sufficient</w:t>
      </w:r>
      <w:r>
        <w:t xml:space="preserve"> </w:t>
      </w:r>
      <w:r>
        <w:t xml:space="preserve">math/physics preparation for each engineering track – e.g. a software engineer might need discrete math and statistics more than multi-variable calculus, whereas an aerospace engineer might need advanced dynamics – and allow flexibility or electives beyond that.</w:t>
      </w:r>
      <w:r>
        <w:t xml:space="preserve"> </w:t>
      </w:r>
      <w:r>
        <w:rPr>
          <w:b/>
          <w:bCs/>
        </w:rPr>
        <w:t xml:space="preserve">For governments and education policymakers</w:t>
      </w:r>
      <w:r>
        <w:t xml:space="preserve">, the findings encourage support for stronger K-12 math foundations (as a pipeline into engineering) while also promoting pedagogical reforms. National standards can encourage not just quantitative rigor but also interdisciplinary STEM learning (e.g. high school engineering projects that apply physics). Policymakers should be wary of one-size-fits-all mandates to simply add more calculus; instead, they can invest in teacher training and resources that make math and science</w:t>
      </w:r>
      <w:r>
        <w:t xml:space="preserve"> </w:t>
      </w:r>
      <w:r>
        <w:rPr>
          <w:i/>
          <w:iCs/>
        </w:rPr>
        <w:t xml:space="preserve">relevant</w:t>
      </w:r>
      <w:r>
        <w:t xml:space="preserve"> </w:t>
      </w:r>
      <w:r>
        <w:t xml:space="preserve">and engaging. Additionally, both universities and governments should implement</w:t>
      </w:r>
      <w:r>
        <w:t xml:space="preserve"> </w:t>
      </w:r>
      <w:r>
        <w:rPr>
          <w:b/>
          <w:bCs/>
        </w:rPr>
        <w:t xml:space="preserve">bridging programs</w:t>
      </w:r>
      <w:r>
        <w:t xml:space="preserve"> </w:t>
      </w:r>
      <w:r>
        <w:t xml:space="preserve">(summer bootcamps, tutoring, mentoring) to help students from underrepresented or disadvantaged backgrounds overcome math/physics gaps</w:t>
      </w:r>
      <w:hyperlink r:id="rId44">
        <w:r>
          <w:rPr>
            <w:rStyle w:val="Hyperlink"/>
          </w:rPr>
          <w:t xml:space="preserve">[24]</w:t>
        </w:r>
      </w:hyperlink>
      <w:hyperlink r:id="rId43">
        <w:r>
          <w:rPr>
            <w:rStyle w:val="Hyperlink"/>
          </w:rPr>
          <w:t xml:space="preserve">[23]</w:t>
        </w:r>
      </w:hyperlink>
      <w:r>
        <w:t xml:space="preserve">. This could improve diversity in engineering by not unnecessarily weeding out capable students who lacked quality preparation. Finally, both academia and industry should note the changing technological landscape: as AI and advanced software become ubiquitous in engineering, there is an opportunity to leverage these tools in education. Rather than replacing the need for fundamentals, tools like computer algebra systems or AI assistants can free up time from rote tasks and allow students to explore complex, realistic problems earlier</w:t>
      </w:r>
      <w:hyperlink r:id="rId45">
        <w:r>
          <w:rPr>
            <w:rStyle w:val="Hyperlink"/>
          </w:rPr>
          <w:t xml:space="preserve">[25]</w:t>
        </w:r>
      </w:hyperlink>
      <w:r>
        <w:t xml:space="preserve">. This calls for a curriculum that teaches students</w:t>
      </w:r>
      <w:r>
        <w:t xml:space="preserve"> </w:t>
      </w:r>
      <w:r>
        <w:rPr>
          <w:b/>
          <w:bCs/>
        </w:rPr>
        <w:t xml:space="preserve">how to use computational tools</w:t>
      </w:r>
      <w:r>
        <w:t xml:space="preserve"> </w:t>
      </w:r>
      <w:r>
        <w:t xml:space="preserve">grounded in solid conceptual understanding.</w:t>
      </w:r>
    </w:p>
    <w:p>
      <w:pPr>
        <w:pStyle w:val="BodyText"/>
      </w:pPr>
      <w:r>
        <w:t xml:space="preserve">In conclusion, classical mathematics and physics knowledge remains a cornerstone of engineering success – but it is most potent when combined with strong general cognitive skills, applied experiences, and an education system that emphasizes understanding over rote learning. The goal for 21st-century engineering education should be to produce graduates who not only</w:t>
      </w:r>
      <w:r>
        <w:t xml:space="preserve"> </w:t>
      </w:r>
      <w:r>
        <w:rPr>
          <w:i/>
          <w:iCs/>
        </w:rPr>
        <w:t xml:space="preserve">know</w:t>
      </w:r>
      <w:r>
        <w:t xml:space="preserve"> </w:t>
      </w:r>
      <w:r>
        <w:t xml:space="preserve">the equations, but also know when and how to use them (or computational tools to solve them) to innovate and excel in their professional careers.</w:t>
      </w:r>
    </w:p>
    <w:bookmarkEnd w:id="46"/>
    <w:bookmarkStart w:id="64" w:name="evidence-review"/>
    <w:p>
      <w:pPr>
        <w:pStyle w:val="Heading2"/>
      </w:pPr>
      <w:r>
        <w:t xml:space="preserve">Evidence Review</w:t>
      </w:r>
    </w:p>
    <w:p>
      <w:pPr>
        <w:pStyle w:val="FirstParagraph"/>
      </w:pPr>
      <w:r>
        <w:t xml:space="preserve">To address the research questions, we surveyed a wide range of peer-reviewed studies across engineering education, cognitive psychology, and organizational psychology. Below is an annotated table of</w:t>
      </w:r>
      <w:r>
        <w:t xml:space="preserve"> </w:t>
      </w:r>
      <w:r>
        <w:rPr>
          <w:b/>
          <w:bCs/>
        </w:rPr>
        <w:t xml:space="preserve">20 representative studies</w:t>
      </w:r>
      <w:r>
        <w:t xml:space="preserve"> </w:t>
      </w:r>
      <w:r>
        <w:t xml:space="preserve">(out of many reviewed) that illuminate the relationship between math/physics education and engineering outcomes. We distinguish correlational studies from those aiming for causal inference, and we note the sample, methods, and key findings of each:</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rPr>
                <w:b/>
                <w:bCs/>
              </w:rPr>
              <w:t xml:space="preserve">Study (Authors, Year)</w:t>
            </w:r>
          </w:p>
        </w:tc>
        <w:tc>
          <w:tcPr/>
          <w:p>
            <w:pPr>
              <w:pStyle w:val="Compact"/>
            </w:pPr>
            <w:r>
              <w:rPr>
                <w:b/>
                <w:bCs/>
              </w:rPr>
              <w:t xml:space="preserve">Sample &amp; Context</w:t>
            </w:r>
          </w:p>
        </w:tc>
        <w:tc>
          <w:tcPr/>
          <w:p>
            <w:pPr>
              <w:pStyle w:val="Compact"/>
            </w:pPr>
            <w:r>
              <w:rPr>
                <w:b/>
                <w:bCs/>
              </w:rPr>
              <w:t xml:space="preserve">Study Design</w:t>
            </w:r>
          </w:p>
        </w:tc>
        <w:tc>
          <w:tcPr/>
          <w:p>
            <w:pPr>
              <w:pStyle w:val="Compact"/>
            </w:pPr>
            <w:r>
              <w:rPr>
                <w:b/>
                <w:bCs/>
              </w:rPr>
              <w:t xml:space="preserve">Outcomes Measured</w:t>
            </w:r>
          </w:p>
        </w:tc>
        <w:tc>
          <w:tcPr/>
          <w:p>
            <w:pPr>
              <w:pStyle w:val="Compact"/>
            </w:pPr>
            <w:r>
              <w:rPr>
                <w:b/>
                <w:bCs/>
              </w:rPr>
              <w:t xml:space="preserve">Key Findings</w:t>
            </w:r>
          </w:p>
        </w:tc>
      </w:tr>
      <w:tr>
        <w:tc>
          <w:tcPr/>
          <w:p>
            <w:pPr>
              <w:pStyle w:val="Compact"/>
            </w:pPr>
            <w:r>
              <w:rPr>
                <w:b/>
                <w:bCs/>
              </w:rPr>
              <w:t xml:space="preserve">Suresh (2006)</w:t>
            </w:r>
            <w:r>
              <w:t xml:space="preserve"> </w:t>
            </w:r>
            <w:r>
              <w:t xml:space="preserve">–</w:t>
            </w:r>
            <w:r>
              <w:t xml:space="preserve"> </w:t>
            </w:r>
            <w:r>
              <w:rPr>
                <w:i/>
                <w:iCs/>
              </w:rPr>
              <w:t xml:space="preserve">Barrier Courses &amp; Engineering Persistence</w:t>
            </w:r>
          </w:p>
        </w:tc>
        <w:tc>
          <w:tcPr/>
          <w:p>
            <w:pPr>
              <w:pStyle w:val="Compact"/>
            </w:pPr>
            <w:r>
              <w:t xml:space="preserve">~320 engineering students at a U.S. university (1990s cohort).</w:t>
            </w:r>
          </w:p>
        </w:tc>
        <w:tc>
          <w:tcPr/>
          <w:p>
            <w:pPr>
              <w:pStyle w:val="Compact"/>
            </w:pPr>
            <w:r>
              <w:t xml:space="preserve">Correlational; logistic regression on transcript data.</w:t>
            </w:r>
          </w:p>
        </w:tc>
        <w:tc>
          <w:tcPr/>
          <w:p>
            <w:pPr>
              <w:pStyle w:val="Compact"/>
            </w:pPr>
            <w:r>
              <w:t xml:space="preserve">Persistence to engineering degree vs. dropout.</w:t>
            </w:r>
          </w:p>
        </w:tc>
        <w:tc>
          <w:tcPr/>
          <w:p>
            <w:pPr>
              <w:pStyle w:val="Compact"/>
            </w:pPr>
            <w:r>
              <w:t xml:space="preserve">Failing first-year</w:t>
            </w:r>
            <w:r>
              <w:t xml:space="preserve"> </w:t>
            </w:r>
            <w:r>
              <w:rPr>
                <w:b/>
                <w:bCs/>
              </w:rPr>
              <w:t xml:space="preserve">calculus or physics</w:t>
            </w:r>
            <w:r>
              <w:t xml:space="preserve"> </w:t>
            </w:r>
            <w:r>
              <w:t xml:space="preserve">greatly increased odds of leaving engineering. These “barrier courses” were the strongest academic predictors of attrition</w:t>
            </w:r>
            <w:hyperlink r:id="rId22">
              <w:r>
                <w:rPr>
                  <w:rStyle w:val="Hyperlink"/>
                </w:rPr>
                <w:t xml:space="preserve">[2]</w:t>
              </w:r>
            </w:hyperlink>
            <w:r>
              <w:t xml:space="preserve">. Students who earned C or better in calculus on the first attempt were far more likely to persist. Implication: early math success is critical for retention.</w:t>
            </w:r>
          </w:p>
        </w:tc>
      </w:tr>
      <w:tr>
        <w:tc>
          <w:tcPr/>
          <w:p>
            <w:pPr>
              <w:pStyle w:val="Compact"/>
            </w:pPr>
            <w:r>
              <w:rPr>
                <w:b/>
                <w:bCs/>
              </w:rPr>
              <w:t xml:space="preserve">Whitcomb et al. (2020)</w:t>
            </w:r>
            <w:r>
              <w:t xml:space="preserve"> </w:t>
            </w:r>
            <w:r>
              <w:t xml:space="preserve">–</w:t>
            </w:r>
            <w:r>
              <w:t xml:space="preserve"> </w:t>
            </w:r>
            <w:r>
              <w:rPr>
                <w:i/>
                <w:iCs/>
              </w:rPr>
              <w:t xml:space="preserve">Foundational Courses &amp; Future Success</w:t>
            </w:r>
          </w:p>
        </w:tc>
        <w:tc>
          <w:tcPr/>
          <w:p>
            <w:pPr>
              <w:pStyle w:val="Compact"/>
            </w:pPr>
            <w:r>
              <w:t xml:space="preserve">2,400+ engineering undergraduates across 8 U.S. institutions.</w:t>
            </w:r>
          </w:p>
        </w:tc>
        <w:tc>
          <w:tcPr/>
          <w:p>
            <w:pPr>
              <w:pStyle w:val="Compact"/>
            </w:pPr>
            <w:r>
              <w:t xml:space="preserve">Correlational; multi-variable regression analysis.</w:t>
            </w:r>
          </w:p>
        </w:tc>
        <w:tc>
          <w:tcPr/>
          <w:p>
            <w:pPr>
              <w:pStyle w:val="Compact"/>
            </w:pPr>
            <w:r>
              <w:t xml:space="preserve">Later academic performance (GPA in advanced engineering courses, graduation).</w:t>
            </w:r>
          </w:p>
        </w:tc>
        <w:tc>
          <w:tcPr/>
          <w:p>
            <w:pPr>
              <w:pStyle w:val="Compact"/>
            </w:pPr>
            <w:r>
              <w:t xml:space="preserve">Grades in</w:t>
            </w:r>
            <w:r>
              <w:t xml:space="preserve"> </w:t>
            </w:r>
            <w:r>
              <w:rPr>
                <w:b/>
                <w:bCs/>
              </w:rPr>
              <w:t xml:space="preserve">advanced math courses</w:t>
            </w:r>
            <w:r>
              <w:t xml:space="preserve"> </w:t>
            </w:r>
            <w:r>
              <w:t xml:space="preserve">(e.g. Calculus II, Differential Equations) were among the</w:t>
            </w:r>
            <w:r>
              <w:t xml:space="preserve"> </w:t>
            </w:r>
            <w:r>
              <w:rPr>
                <w:b/>
                <w:bCs/>
              </w:rPr>
              <w:t xml:space="preserve">strongest predictors</w:t>
            </w:r>
            <w:r>
              <w:t xml:space="preserve"> </w:t>
            </w:r>
            <w:r>
              <w:t xml:space="preserve">of subsequent engineering GPA</w:t>
            </w:r>
            <w:hyperlink r:id="rId27">
              <w:r>
                <w:rPr>
                  <w:rStyle w:val="Hyperlink"/>
                </w:rPr>
                <w:t xml:space="preserve">[7]</w:t>
              </w:r>
            </w:hyperlink>
            <w:r>
              <w:t xml:space="preserve">. High performance in foundational math/science courses correlated with higher likelihood of graduating on time. Suggests strong foundational knowledge supports learning in upper-level engineering.</w:t>
            </w:r>
          </w:p>
        </w:tc>
      </w:tr>
      <w:tr>
        <w:tc>
          <w:tcPr/>
          <w:p>
            <w:pPr>
              <w:pStyle w:val="Compact"/>
            </w:pPr>
            <w:r>
              <w:rPr>
                <w:b/>
                <w:bCs/>
              </w:rPr>
              <w:t xml:space="preserve">Tsui &amp; Khan (2023)</w:t>
            </w:r>
            <w:r>
              <w:t xml:space="preserve"> </w:t>
            </w:r>
            <w:r>
              <w:t xml:space="preserve">–</w:t>
            </w:r>
            <w:r>
              <w:t xml:space="preserve"> </w:t>
            </w:r>
            <w:r>
              <w:rPr>
                <w:i/>
                <w:iCs/>
              </w:rPr>
              <w:t xml:space="preserve">Is Mathematics a Barrier?</w:t>
            </w:r>
          </w:p>
        </w:tc>
        <w:tc>
          <w:tcPr/>
          <w:p>
            <w:pPr>
              <w:pStyle w:val="Compact"/>
            </w:pPr>
            <w:r>
              <w:t xml:space="preserve">4,190 engineering students at an Australian university; national entry data.</w:t>
            </w:r>
          </w:p>
        </w:tc>
        <w:tc>
          <w:tcPr/>
          <w:p>
            <w:pPr>
              <w:pStyle w:val="Compact"/>
            </w:pPr>
            <w:r>
              <w:t xml:space="preserve">Mixed-method: quantitative logistic regression; student surveys &amp; focus groups.</w:t>
            </w:r>
          </w:p>
        </w:tc>
        <w:tc>
          <w:tcPr/>
          <w:p>
            <w:pPr>
              <w:pStyle w:val="Compact"/>
            </w:pPr>
            <w:r>
              <w:t xml:space="preserve">Engineering program</w:t>
            </w:r>
            <w:r>
              <w:t xml:space="preserve"> </w:t>
            </w:r>
            <w:r>
              <w:rPr>
                <w:b/>
                <w:bCs/>
              </w:rPr>
              <w:t xml:space="preserve">completion</w:t>
            </w:r>
            <w:r>
              <w:t xml:space="preserve"> </w:t>
            </w:r>
            <w:r>
              <w:t xml:space="preserve">(yes/no); cumulative grades; student perceptions.</w:t>
            </w:r>
          </w:p>
        </w:tc>
        <w:tc>
          <w:tcPr/>
          <w:p>
            <w:pPr>
              <w:pStyle w:val="Compact"/>
            </w:pPr>
            <w:r>
              <w:rPr>
                <w:b/>
                <w:bCs/>
              </w:rPr>
              <w:t xml:space="preserve">Math background</w:t>
            </w:r>
            <w:r>
              <w:t xml:space="preserve"> </w:t>
            </w:r>
            <w:r>
              <w:t xml:space="preserve">was a significant predictor of success. Students who had taken higher-level math in high school or scored well on math placement tests had higher odds of completing the engineering degree</w:t>
            </w:r>
            <w:hyperlink r:id="rId47">
              <w:r>
                <w:rPr>
                  <w:rStyle w:val="Hyperlink"/>
                </w:rPr>
                <w:t xml:space="preserve">[26]</w:t>
              </w:r>
            </w:hyperlink>
            <w:hyperlink r:id="rId23">
              <w:r>
                <w:rPr>
                  <w:rStyle w:val="Hyperlink"/>
                </w:rPr>
                <w:t xml:space="preserve">[3]</w:t>
              </w:r>
            </w:hyperlink>
            <w:r>
              <w:t xml:space="preserve">. Many students reported that insufficient math preparation made their studies harder, though interestingly some coped via extra support. Over 30 years, entry requirements were eased and math content in curricula reduced, reflecting an attempt to remove barriers</w:t>
            </w:r>
            <w:hyperlink r:id="rId21">
              <w:r>
                <w:rPr>
                  <w:rStyle w:val="Hyperlink"/>
                </w:rPr>
                <w:t xml:space="preserve">[1]</w:t>
              </w:r>
            </w:hyperlink>
            <w:r>
              <w:t xml:space="preserve">. The study confirms math proficiency is correlated with better academic outcomes, but also notes that reduced math requirements have broadened access.</w:t>
            </w:r>
          </w:p>
        </w:tc>
      </w:tr>
      <w:tr>
        <w:tc>
          <w:tcPr/>
          <w:p>
            <w:pPr>
              <w:pStyle w:val="Compact"/>
            </w:pPr>
            <w:r>
              <w:rPr>
                <w:b/>
                <w:bCs/>
              </w:rPr>
              <w:t xml:space="preserve">Ayebo et al. (2017)</w:t>
            </w:r>
            <w:r>
              <w:t xml:space="preserve"> </w:t>
            </w:r>
            <w:r>
              <w:t xml:space="preserve">–</w:t>
            </w:r>
            <w:r>
              <w:t xml:space="preserve"> </w:t>
            </w:r>
            <w:r>
              <w:rPr>
                <w:i/>
                <w:iCs/>
              </w:rPr>
              <w:t xml:space="preserve">Calc Success &amp; Prior Prep</w:t>
            </w:r>
          </w:p>
        </w:tc>
        <w:tc>
          <w:tcPr/>
          <w:p>
            <w:pPr>
              <w:pStyle w:val="Compact"/>
            </w:pPr>
            <w:r>
              <w:t xml:space="preserve">207 first-year engineering students (U.S.).</w:t>
            </w:r>
          </w:p>
        </w:tc>
        <w:tc>
          <w:tcPr/>
          <w:p>
            <w:pPr>
              <w:pStyle w:val="Compact"/>
            </w:pPr>
            <w:r>
              <w:t xml:space="preserve">Correlational; surveys and exam of prior coursework.</w:t>
            </w:r>
          </w:p>
        </w:tc>
        <w:tc>
          <w:tcPr/>
          <w:p>
            <w:pPr>
              <w:pStyle w:val="Compact"/>
            </w:pPr>
            <w:r>
              <w:t xml:space="preserve">Performance in</w:t>
            </w:r>
            <w:r>
              <w:t xml:space="preserve"> </w:t>
            </w:r>
            <w:r>
              <w:rPr>
                <w:b/>
                <w:bCs/>
              </w:rPr>
              <w:t xml:space="preserve">Calculus I</w:t>
            </w:r>
            <w:r>
              <w:t xml:space="preserve"> </w:t>
            </w:r>
            <w:r>
              <w:t xml:space="preserve">and completion of calculus sequence.</w:t>
            </w:r>
          </w:p>
        </w:tc>
        <w:tc>
          <w:tcPr/>
          <w:p>
            <w:pPr>
              <w:pStyle w:val="Compact"/>
            </w:pPr>
            <w:r>
              <w:t xml:space="preserve">Students who had strong</w:t>
            </w:r>
            <w:r>
              <w:t xml:space="preserve"> </w:t>
            </w:r>
            <w:r>
              <w:rPr>
                <w:b/>
                <w:bCs/>
              </w:rPr>
              <w:t xml:space="preserve">high school math preparation</w:t>
            </w:r>
            <w:r>
              <w:t xml:space="preserve"> </w:t>
            </w:r>
            <w:r>
              <w:t xml:space="preserve">(e.g. took calculus or pre-calculus) performed significantly better in first-semester Calculus I</w:t>
            </w:r>
            <w:hyperlink r:id="rId22">
              <w:r>
                <w:rPr>
                  <w:rStyle w:val="Hyperlink"/>
                </w:rPr>
                <w:t xml:space="preserve">[2]</w:t>
              </w:r>
            </w:hyperlink>
            <w:r>
              <w:t xml:space="preserve">. Prior exposure explained a substantial portion of variance in calculus grades. This suggests a</w:t>
            </w:r>
            <w:r>
              <w:t xml:space="preserve"> </w:t>
            </w:r>
            <w:r>
              <w:rPr>
                <w:i/>
                <w:iCs/>
              </w:rPr>
              <w:t xml:space="preserve">preparation gap</w:t>
            </w:r>
            <w:r>
              <w:t xml:space="preserve">: those from weaker schools struggle more in college math, affecting their engineering trajectory.</w:t>
            </w:r>
          </w:p>
        </w:tc>
      </w:tr>
      <w:tr>
        <w:tc>
          <w:tcPr/>
          <w:p>
            <w:pPr>
              <w:pStyle w:val="Compact"/>
            </w:pPr>
            <w:r>
              <w:rPr>
                <w:b/>
                <w:bCs/>
              </w:rPr>
              <w:t xml:space="preserve">Goodman (2019)</w:t>
            </w:r>
            <w:r>
              <w:t xml:space="preserve"> </w:t>
            </w:r>
            <w:r>
              <w:t xml:space="preserve">–</w:t>
            </w:r>
            <w:r>
              <w:t xml:space="preserve"> </w:t>
            </w:r>
            <w:r>
              <w:rPr>
                <w:i/>
                <w:iCs/>
              </w:rPr>
              <w:t xml:space="preserve">High School Math Requirements &amp; Earnings</w:t>
            </w:r>
          </w:p>
        </w:tc>
        <w:tc>
          <w:tcPr/>
          <w:p>
            <w:pPr>
              <w:pStyle w:val="Compact"/>
            </w:pPr>
            <w:r>
              <w:t xml:space="preserve">Cohorts of students across U.S. states (N ≈ 1 million; long-term tracking).</w:t>
            </w:r>
          </w:p>
        </w:tc>
        <w:tc>
          <w:tcPr/>
          <w:p>
            <w:pPr>
              <w:pStyle w:val="Compact"/>
            </w:pPr>
            <w:r>
              <w:rPr>
                <w:b/>
                <w:bCs/>
              </w:rPr>
              <w:t xml:space="preserve">Causal (natural experiment)</w:t>
            </w:r>
            <w:r>
              <w:t xml:space="preserve">; Difference-in-differences analysis of state policy changes.</w:t>
            </w:r>
          </w:p>
        </w:tc>
        <w:tc>
          <w:tcPr/>
          <w:p>
            <w:pPr>
              <w:pStyle w:val="Compact"/>
            </w:pPr>
            <w:r>
              <w:t xml:space="preserve">Adult outcomes:</w:t>
            </w:r>
            <w:r>
              <w:t xml:space="preserve"> </w:t>
            </w:r>
            <w:r>
              <w:rPr>
                <w:b/>
                <w:bCs/>
              </w:rPr>
              <w:t xml:space="preserve">Bachelor’s degree attainment</w:t>
            </w:r>
            <w:r>
              <w:t xml:space="preserve"> </w:t>
            </w:r>
            <w:r>
              <w:t xml:space="preserve">in STEM; labor market</w:t>
            </w:r>
            <w:r>
              <w:t xml:space="preserve"> </w:t>
            </w:r>
            <w:r>
              <w:rPr>
                <w:b/>
                <w:bCs/>
              </w:rPr>
              <w:t xml:space="preserve">earnings in adulthood</w:t>
            </w:r>
            <w:r>
              <w:t xml:space="preserve">.</w:t>
            </w:r>
          </w:p>
        </w:tc>
        <w:tc>
          <w:tcPr/>
          <w:p>
            <w:pPr>
              <w:pStyle w:val="Compact"/>
            </w:pPr>
            <w:r>
              <w:t xml:space="preserve">States that mandated more years of high school math saw notable gains in outcomes.</w:t>
            </w:r>
            <w:r>
              <w:t xml:space="preserve"> </w:t>
            </w:r>
            <w:r>
              <w:rPr>
                <w:b/>
                <w:bCs/>
              </w:rPr>
              <w:t xml:space="preserve">Black students</w:t>
            </w:r>
            <w:r>
              <w:t xml:space="preserve">, in particular, completed ~0.5 more math courses and earned ~$0.10 higher hourly wages on average in their 30s</w:t>
            </w:r>
            <w:hyperlink r:id="rId48">
              <w:r>
                <w:rPr>
                  <w:rStyle w:val="Hyperlink"/>
                </w:rPr>
                <w:t xml:space="preserve">[27]</w:t>
              </w:r>
            </w:hyperlink>
            <w:hyperlink r:id="rId26">
              <w:r>
                <w:rPr>
                  <w:rStyle w:val="Hyperlink"/>
                </w:rPr>
                <w:t xml:space="preserve">[6]</w:t>
              </w:r>
            </w:hyperlink>
            <w:r>
              <w:t xml:space="preserve">. The policy had little effect on White students (who often already took more math). This provides causal evidence that increasing math education</w:t>
            </w:r>
            <w:r>
              <w:t xml:space="preserve"> </w:t>
            </w:r>
            <w:r>
              <w:rPr>
                <w:i/>
                <w:iCs/>
              </w:rPr>
              <w:t xml:space="preserve">can</w:t>
            </w:r>
            <w:r>
              <w:t xml:space="preserve"> </w:t>
            </w:r>
            <w:r>
              <w:t xml:space="preserve">improve long-term career success, especially for underrepresented groups – likely by enhancing quantitative skills that are rewarded in the labor market.</w:t>
            </w:r>
          </w:p>
        </w:tc>
      </w:tr>
      <w:tr>
        <w:tc>
          <w:tcPr/>
          <w:p>
            <w:pPr>
              <w:pStyle w:val="Compact"/>
            </w:pPr>
            <w:r>
              <w:rPr>
                <w:b/>
                <w:bCs/>
              </w:rPr>
              <w:t xml:space="preserve">Freeman et al. (2014)</w:t>
            </w:r>
            <w:r>
              <w:t xml:space="preserve"> </w:t>
            </w:r>
            <w:r>
              <w:t xml:space="preserve">–</w:t>
            </w:r>
            <w:r>
              <w:t xml:space="preserve"> </w:t>
            </w:r>
            <w:r>
              <w:rPr>
                <w:i/>
                <w:iCs/>
              </w:rPr>
              <w:t xml:space="preserve">Active Learning Meta-analysis</w:t>
            </w:r>
          </w:p>
        </w:tc>
        <w:tc>
          <w:tcPr/>
          <w:p>
            <w:pPr>
              <w:pStyle w:val="Compact"/>
            </w:pPr>
            <w:r>
              <w:t xml:space="preserve">225 studies of undergraduate STEM courses (math, physics, engineering).</w:t>
            </w:r>
          </w:p>
        </w:tc>
        <w:tc>
          <w:tcPr/>
          <w:p>
            <w:pPr>
              <w:pStyle w:val="Compact"/>
            </w:pPr>
            <w:r>
              <w:t xml:space="preserve">Meta-analysis (random-effects) comparing traditional lecture vs. active learning.</w:t>
            </w:r>
          </w:p>
        </w:tc>
        <w:tc>
          <w:tcPr/>
          <w:p>
            <w:pPr>
              <w:pStyle w:val="Compact"/>
            </w:pPr>
            <w:r>
              <w:rPr>
                <w:b/>
                <w:bCs/>
              </w:rPr>
              <w:t xml:space="preserve">Course performance</w:t>
            </w:r>
            <w:r>
              <w:t xml:space="preserve"> </w:t>
            </w:r>
            <w:r>
              <w:t xml:space="preserve">(exam scores, failure rates).</w:t>
            </w:r>
          </w:p>
        </w:tc>
        <w:tc>
          <w:tcPr/>
          <w:p>
            <w:pPr>
              <w:pStyle w:val="Compact"/>
            </w:pPr>
            <w:r>
              <w:t xml:space="preserve">Courses that used active, problem-centered learning had</w:t>
            </w:r>
            <w:r>
              <w:t xml:space="preserve"> </w:t>
            </w:r>
            <w:r>
              <w:rPr>
                <w:b/>
                <w:bCs/>
              </w:rPr>
              <w:t xml:space="preserve">higher student performance</w:t>
            </w:r>
            <w:r>
              <w:t xml:space="preserve">: exam scores averaged ~0.5 SD higher, and failure rates were 33% lower than lecture-based courses</w:t>
            </w:r>
            <w:hyperlink r:id="rId28">
              <w:r>
                <w:rPr>
                  <w:rStyle w:val="Hyperlink"/>
                </w:rPr>
                <w:t xml:space="preserve">[8]</w:t>
              </w:r>
            </w:hyperlink>
            <w:r>
              <w:t xml:space="preserve">. Effects were significant in math-heavy subjects. This indicates that pedagogical approach (engaging students in problem solving vs. rote lecture) substantially improves mastery of material, likely yielding graduates with stronger practical skills.</w:t>
            </w:r>
          </w:p>
        </w:tc>
      </w:tr>
      <w:tr>
        <w:tc>
          <w:tcPr/>
          <w:p>
            <w:pPr>
              <w:pStyle w:val="Compact"/>
            </w:pPr>
            <w:r>
              <w:rPr>
                <w:b/>
                <w:bCs/>
              </w:rPr>
              <w:t xml:space="preserve">Merck et al. (2021)</w:t>
            </w:r>
            <w:r>
              <w:t xml:space="preserve"> </w:t>
            </w:r>
            <w:r>
              <w:t xml:space="preserve">–</w:t>
            </w:r>
            <w:r>
              <w:t xml:space="preserve"> </w:t>
            </w:r>
            <w:r>
              <w:rPr>
                <w:i/>
                <w:iCs/>
              </w:rPr>
              <w:t xml:space="preserve">Math Modeling in Hydrologic Design</w:t>
            </w:r>
          </w:p>
        </w:tc>
        <w:tc>
          <w:tcPr/>
          <w:p>
            <w:pPr>
              <w:pStyle w:val="Compact"/>
            </w:pPr>
            <w:r>
              <w:t xml:space="preserve">88 civil engineering undergrads at 2 U.S. universities (junior year).</w:t>
            </w:r>
          </w:p>
        </w:tc>
        <w:tc>
          <w:tcPr/>
          <w:p>
            <w:pPr>
              <w:pStyle w:val="Compact"/>
            </w:pPr>
            <w:r>
              <w:t xml:space="preserve">Educational intervention study; qualitative and quantitative analysis of module.</w:t>
            </w:r>
          </w:p>
        </w:tc>
        <w:tc>
          <w:tcPr/>
          <w:p>
            <w:pPr>
              <w:pStyle w:val="Compact"/>
            </w:pPr>
            <w:r>
              <w:rPr>
                <w:b/>
                <w:bCs/>
              </w:rPr>
              <w:t xml:space="preserve">Applied math modeling skills</w:t>
            </w:r>
            <w:r>
              <w:t xml:space="preserve">; student self-reported learning and confidence.</w:t>
            </w:r>
          </w:p>
        </w:tc>
        <w:tc>
          <w:tcPr/>
          <w:p>
            <w:pPr>
              <w:pStyle w:val="Compact"/>
            </w:pPr>
            <w:r>
              <w:t xml:space="preserve">Students completed a case-study module integrating math and engineering (flood basin design using probability, statistics, calculus). Surveys showed</w:t>
            </w:r>
            <w:r>
              <w:t xml:space="preserve"> </w:t>
            </w:r>
            <w:r>
              <w:rPr>
                <w:b/>
                <w:bCs/>
              </w:rPr>
              <w:t xml:space="preserve">increased confidence</w:t>
            </w:r>
            <w:r>
              <w:t xml:space="preserve"> </w:t>
            </w:r>
            <w:r>
              <w:t xml:space="preserve">in applying math to real engineering problems</w:t>
            </w:r>
            <w:hyperlink r:id="rId33">
              <w:r>
                <w:rPr>
                  <w:rStyle w:val="Hyperlink"/>
                </w:rPr>
                <w:t xml:space="preserve">[13]</w:t>
              </w:r>
            </w:hyperlink>
            <w:r>
              <w:t xml:space="preserve">. Many students reported that seeing math in context improved their understanding and motivation. The study illustrates that</w:t>
            </w:r>
            <w:r>
              <w:t xml:space="preserve"> </w:t>
            </w:r>
            <w:r>
              <w:rPr>
                <w:b/>
                <w:bCs/>
              </w:rPr>
              <w:t xml:space="preserve">mathematical modeling practice</w:t>
            </w:r>
            <w:r>
              <w:t xml:space="preserve"> </w:t>
            </w:r>
            <w:r>
              <w:t xml:space="preserve">can bridge the gap between theoretical math and engineering application, reinforcing the value of conceptual skills over rote calculation.</w:t>
            </w:r>
          </w:p>
        </w:tc>
      </w:tr>
      <w:tr>
        <w:tc>
          <w:tcPr/>
          <w:p>
            <w:pPr>
              <w:pStyle w:val="Compact"/>
            </w:pPr>
            <w:r>
              <w:rPr>
                <w:b/>
                <w:bCs/>
              </w:rPr>
              <w:t xml:space="preserve">Beard (2015)</w:t>
            </w:r>
            <w:r>
              <w:t xml:space="preserve"> </w:t>
            </w:r>
            <w:r>
              <w:t xml:space="preserve">–</w:t>
            </w:r>
            <w:r>
              <w:t xml:space="preserve"> </w:t>
            </w:r>
            <w:r>
              <w:rPr>
                <w:i/>
                <w:iCs/>
              </w:rPr>
              <w:t xml:space="preserve">Correlates of Engineer Job Performance (Meta)</w:t>
            </w:r>
          </w:p>
        </w:tc>
        <w:tc>
          <w:tcPr/>
          <w:p>
            <w:pPr>
              <w:pStyle w:val="Compact"/>
            </w:pPr>
            <w:r>
              <w:t xml:space="preserve">39 studies on engineers (various fields; total N &gt; 5,000 engineers).</w:t>
            </w:r>
          </w:p>
        </w:tc>
        <w:tc>
          <w:tcPr/>
          <w:p>
            <w:pPr>
              <w:pStyle w:val="Compact"/>
            </w:pPr>
            <w:r>
              <w:t xml:space="preserve">Quantitative</w:t>
            </w:r>
            <w:r>
              <w:t xml:space="preserve"> </w:t>
            </w:r>
            <w:r>
              <w:rPr>
                <w:b/>
                <w:bCs/>
              </w:rPr>
              <w:t xml:space="preserve">meta-analysis</w:t>
            </w:r>
            <w:r>
              <w:t xml:space="preserve"> </w:t>
            </w:r>
            <w:r>
              <w:t xml:space="preserve">of correlational studies.</w:t>
            </w:r>
          </w:p>
        </w:tc>
        <w:tc>
          <w:tcPr/>
          <w:p>
            <w:pPr>
              <w:pStyle w:val="Compact"/>
            </w:pPr>
            <w:r>
              <w:t xml:space="preserve">Multiple performance criteria:</w:t>
            </w:r>
            <w:r>
              <w:t xml:space="preserve"> </w:t>
            </w:r>
            <w:r>
              <w:rPr>
                <w:b/>
                <w:bCs/>
              </w:rPr>
              <w:t xml:space="preserve">job knowledge tests</w:t>
            </w:r>
            <w:r>
              <w:t xml:space="preserve">, supervisor performance ratings, innovation outputs (patents).</w:t>
            </w:r>
          </w:p>
        </w:tc>
        <w:tc>
          <w:tcPr/>
          <w:p>
            <w:pPr>
              <w:pStyle w:val="Compact"/>
            </w:pPr>
            <w:r>
              <w:rPr>
                <w:b/>
                <w:bCs/>
              </w:rPr>
              <w:t xml:space="preserve">Cognitive ability</w:t>
            </w:r>
            <w:r>
              <w:t xml:space="preserve"> </w:t>
            </w:r>
            <w:r>
              <w:t xml:space="preserve">measures were strong predictors of engineers’ job performance. General intelligence test scores correlated ~0.45 with engineers’ scores on job-related knowledge tests</w:t>
            </w:r>
            <w:hyperlink r:id="rId24">
              <w:r>
                <w:rPr>
                  <w:rStyle w:val="Hyperlink"/>
                </w:rPr>
                <w:t xml:space="preserve">[4]</w:t>
              </w:r>
            </w:hyperlink>
            <w:r>
              <w:t xml:space="preserve">.</w:t>
            </w:r>
            <w:r>
              <w:t xml:space="preserve"> </w:t>
            </w:r>
            <w:r>
              <w:rPr>
                <w:b/>
                <w:bCs/>
              </w:rPr>
              <w:t xml:space="preserve">Math aptitude</w:t>
            </w:r>
            <w:r>
              <w:t xml:space="preserve"> </w:t>
            </w:r>
            <w:r>
              <w:t xml:space="preserve">had an even higher correlation (~0.56) with technical test performance</w:t>
            </w:r>
            <w:hyperlink r:id="rId25">
              <w:r>
                <w:rPr>
                  <w:rStyle w:val="Hyperlink"/>
                </w:rPr>
                <w:t xml:space="preserve">[5]</w:t>
              </w:r>
            </w:hyperlink>
            <w:r>
              <w:t xml:space="preserve">. However, cognitive abilities were less correlated with supervisory performance ratings (r ~0.10–0.20)</w:t>
            </w:r>
            <w:hyperlink r:id="rId49">
              <w:r>
                <w:rPr>
                  <w:rStyle w:val="Hyperlink"/>
                </w:rPr>
                <w:t xml:space="preserve">[28]</w:t>
              </w:r>
            </w:hyperlink>
            <w:r>
              <w:t xml:space="preserve"> </w:t>
            </w:r>
            <w:r>
              <w:t xml:space="preserve">– suggesting that on-the-job performance also depends on factors like teamwork and communication. Interestingly, this meta found that traditional “engineering knowledge” (college GPA, etc.) predicted training/test performance, while</w:t>
            </w:r>
            <w:r>
              <w:t xml:space="preserve"> </w:t>
            </w:r>
            <w:r>
              <w:rPr>
                <w:b/>
                <w:bCs/>
              </w:rPr>
              <w:t xml:space="preserve">creative-thinking skills</w:t>
            </w:r>
            <w:r>
              <w:t xml:space="preserve"> </w:t>
            </w:r>
            <w:r>
              <w:t xml:space="preserve">and</w:t>
            </w:r>
            <w:r>
              <w:t xml:space="preserve"> </w:t>
            </w:r>
            <w:r>
              <w:rPr>
                <w:b/>
                <w:bCs/>
              </w:rPr>
              <w:t xml:space="preserve">communication skills</w:t>
            </w:r>
            <w:r>
              <w:t xml:space="preserve"> </w:t>
            </w:r>
            <w:r>
              <w:t xml:space="preserve">showed modest correlations with supervisor evaluations</w:t>
            </w:r>
            <w:hyperlink r:id="rId25">
              <w:r>
                <w:rPr>
                  <w:rStyle w:val="Hyperlink"/>
                </w:rPr>
                <w:t xml:space="preserve">[5]</w:t>
              </w:r>
            </w:hyperlink>
            <w:hyperlink r:id="rId50">
              <w:r>
                <w:rPr>
                  <w:rStyle w:val="Hyperlink"/>
                </w:rPr>
                <w:t xml:space="preserve">[29]</w:t>
              </w:r>
            </w:hyperlink>
            <w:r>
              <w:t xml:space="preserve">. This implies that</w:t>
            </w:r>
            <w:r>
              <w:t xml:space="preserve"> </w:t>
            </w:r>
            <w:r>
              <w:rPr>
                <w:b/>
                <w:bCs/>
              </w:rPr>
              <w:t xml:space="preserve">selection effects</w:t>
            </w:r>
            <w:r>
              <w:t xml:space="preserve"> </w:t>
            </w:r>
            <w:r>
              <w:t xml:space="preserve">(hiring the mathematically bright) ensure baseline technical competence, but career success later also requires soft skills and innovative capacity.</w:t>
            </w:r>
          </w:p>
        </w:tc>
      </w:tr>
      <w:tr>
        <w:tc>
          <w:tcPr/>
          <w:p>
            <w:pPr>
              <w:pStyle w:val="Compact"/>
            </w:pPr>
            <w:r>
              <w:rPr>
                <w:b/>
                <w:bCs/>
              </w:rPr>
              <w:t xml:space="preserve">Schmidt &amp; Hunter (1998)</w:t>
            </w:r>
            <w:r>
              <w:t xml:space="preserve"> </w:t>
            </w:r>
            <w:r>
              <w:t xml:space="preserve">–</w:t>
            </w:r>
            <w:r>
              <w:t xml:space="preserve"> </w:t>
            </w:r>
            <w:r>
              <w:rPr>
                <w:i/>
                <w:iCs/>
              </w:rPr>
              <w:t xml:space="preserve">Cognitive Ability &amp; Job Performance</w:t>
            </w:r>
          </w:p>
        </w:tc>
        <w:tc>
          <w:tcPr/>
          <w:p>
            <w:pPr>
              <w:pStyle w:val="Compact"/>
            </w:pPr>
            <w:r>
              <w:t xml:space="preserve">Meta-analysis covering ~85 years of employment studies (all fields; N ~32,000 for sub-analysis of professionals).</w:t>
            </w:r>
          </w:p>
        </w:tc>
        <w:tc>
          <w:tcPr/>
          <w:p>
            <w:pPr>
              <w:pStyle w:val="Compact"/>
            </w:pPr>
            <w:r>
              <w:t xml:space="preserve">Meta-analysis (Hunter-Schmidt method).</w:t>
            </w:r>
          </w:p>
        </w:tc>
        <w:tc>
          <w:tcPr/>
          <w:p>
            <w:pPr>
              <w:pStyle w:val="Compact"/>
            </w:pPr>
            <w:r>
              <w:rPr>
                <w:b/>
                <w:bCs/>
              </w:rPr>
              <w:t xml:space="preserve">Job performance</w:t>
            </w:r>
            <w:r>
              <w:t xml:space="preserve"> </w:t>
            </w:r>
            <w:r>
              <w:t xml:space="preserve">ratings (various occupations); training success.</w:t>
            </w:r>
          </w:p>
        </w:tc>
        <w:tc>
          <w:tcPr/>
          <w:p>
            <w:pPr>
              <w:pStyle w:val="Compact"/>
            </w:pPr>
            <w:r>
              <w:t xml:space="preserve">Found</w:t>
            </w:r>
            <w:r>
              <w:t xml:space="preserve"> </w:t>
            </w:r>
            <w:r>
              <w:rPr>
                <w:b/>
                <w:bCs/>
              </w:rPr>
              <w:t xml:space="preserve">general mental ability (GMA)</w:t>
            </w:r>
            <w:r>
              <w:t xml:space="preserve"> </w:t>
            </w:r>
            <w:r>
              <w:t xml:space="preserve">to be the single best predictor of job performance in both training and on-the-job contexts (mean r ~0.51 for professionals)</w:t>
            </w:r>
            <w:hyperlink r:id="rId24">
              <w:r>
                <w:rPr>
                  <w:rStyle w:val="Hyperlink"/>
                </w:rPr>
                <w:t xml:space="preserve">[4]</w:t>
              </w:r>
            </w:hyperlink>
            <w:r>
              <w:t xml:space="preserve">. Jobs of higher complexity (like engineering) showed even stronger GMA-performance links. Specific math ability tests also predict performance but offer little incremental validity beyond GMA. This suggests that employers’ emphasis on math/analytical skills in hiring is well-founded: those cognitive skills underpin an engineer’s capacity to learn and perform. However, it also means that requiring extra math courses in school might not dramatically raise job performance if those courses don’t increase the underlying abilities.</w:t>
            </w:r>
          </w:p>
        </w:tc>
      </w:tr>
      <w:tr>
        <w:tc>
          <w:tcPr/>
          <w:p>
            <w:pPr>
              <w:pStyle w:val="Compact"/>
            </w:pPr>
            <w:r>
              <w:rPr>
                <w:b/>
                <w:bCs/>
              </w:rPr>
              <w:t xml:space="preserve">Bertua et al. (2005)</w:t>
            </w:r>
            <w:r>
              <w:t xml:space="preserve"> </w:t>
            </w:r>
            <w:r>
              <w:t xml:space="preserve">–</w:t>
            </w:r>
            <w:r>
              <w:t xml:space="preserve"> </w:t>
            </w:r>
            <w:r>
              <w:rPr>
                <w:i/>
                <w:iCs/>
              </w:rPr>
              <w:t xml:space="preserve">UK Validation of Cognitive Tests</w:t>
            </w:r>
          </w:p>
        </w:tc>
        <w:tc>
          <w:tcPr/>
          <w:p>
            <w:pPr>
              <w:pStyle w:val="Compact"/>
            </w:pPr>
            <w:r>
              <w:t xml:space="preserve">Pooled sample of 5,000+ job applicants across various industries (UK).</w:t>
            </w:r>
          </w:p>
        </w:tc>
        <w:tc>
          <w:tcPr/>
          <w:p>
            <w:pPr>
              <w:pStyle w:val="Compact"/>
            </w:pPr>
            <w:r>
              <w:t xml:space="preserve">Meta-analysis of validation studies for hiring tests.</w:t>
            </w:r>
          </w:p>
        </w:tc>
        <w:tc>
          <w:tcPr/>
          <w:p>
            <w:pPr>
              <w:pStyle w:val="Compact"/>
            </w:pPr>
            <w:r>
              <w:t xml:space="preserve">Job performance (supervisor ratings) and training outcomes, by cognitive sub-test.</w:t>
            </w:r>
          </w:p>
        </w:tc>
        <w:tc>
          <w:tcPr/>
          <w:p>
            <w:pPr>
              <w:pStyle w:val="Compact"/>
            </w:pPr>
            <w:r>
              <w:t xml:space="preserve">This study separated</w:t>
            </w:r>
            <w:r>
              <w:t xml:space="preserve"> </w:t>
            </w:r>
            <w:r>
              <w:rPr>
                <w:b/>
                <w:bCs/>
              </w:rPr>
              <w:t xml:space="preserve">quantitative (numerical) ability</w:t>
            </w:r>
            <w:r>
              <w:t xml:space="preserve"> </w:t>
            </w:r>
            <w:r>
              <w:t xml:space="preserve">from other aptitudes. It found numerical reasoning test scores had a strong correlation (r ≈ 0.45) with job performance in engineering and technical roles</w:t>
            </w:r>
            <w:hyperlink r:id="rId51">
              <w:r>
                <w:rPr>
                  <w:rStyle w:val="Hyperlink"/>
                </w:rPr>
                <w:t xml:space="preserve">[30]</w:t>
              </w:r>
            </w:hyperlink>
            <w:r>
              <w:t xml:space="preserve">. Verbal reasoning was less predictive for engineers. The meta-analysis reinforces that</w:t>
            </w:r>
            <w:r>
              <w:t xml:space="preserve"> </w:t>
            </w:r>
            <w:r>
              <w:rPr>
                <w:b/>
                <w:bCs/>
              </w:rPr>
              <w:t xml:space="preserve">quantitative cognitive skills</w:t>
            </w:r>
            <w:r>
              <w:t xml:space="preserve"> </w:t>
            </w:r>
            <w:r>
              <w:t xml:space="preserve">(which math education builds) are critical for success in technical jobs. Notably, the combination of multiple aptitudes didn’t greatly exceed the predictive power of overall GMA, reflecting the interconnectedness of cognitive skills.</w:t>
            </w:r>
          </w:p>
        </w:tc>
      </w:tr>
      <w:tr>
        <w:tc>
          <w:tcPr/>
          <w:p>
            <w:pPr>
              <w:pStyle w:val="Compact"/>
            </w:pPr>
            <w:r>
              <w:rPr>
                <w:b/>
                <w:bCs/>
              </w:rPr>
              <w:t xml:space="preserve">Zavala &amp; Dominguez (2016)</w:t>
            </w:r>
            <w:r>
              <w:t xml:space="preserve"> </w:t>
            </w:r>
            <w:r>
              <w:t xml:space="preserve">–</w:t>
            </w:r>
            <w:r>
              <w:t xml:space="preserve"> </w:t>
            </w:r>
            <w:r>
              <w:rPr>
                <w:i/>
                <w:iCs/>
              </w:rPr>
              <w:t xml:space="preserve">Student Perceptions of Relevance</w:t>
            </w:r>
          </w:p>
        </w:tc>
        <w:tc>
          <w:tcPr/>
          <w:p>
            <w:pPr>
              <w:pStyle w:val="Compact"/>
            </w:pPr>
            <w:r>
              <w:t xml:space="preserve">1,073 engineering students in Chile &amp; Mexico (1st and 3rd semester).</w:t>
            </w:r>
          </w:p>
        </w:tc>
        <w:tc>
          <w:tcPr/>
          <w:p>
            <w:pPr>
              <w:pStyle w:val="Compact"/>
            </w:pPr>
            <w:r>
              <w:t xml:space="preserve">Survey study (Likert-scale questionnaire).</w:t>
            </w:r>
          </w:p>
        </w:tc>
        <w:tc>
          <w:tcPr/>
          <w:p>
            <w:pPr>
              <w:pStyle w:val="Compact"/>
            </w:pPr>
            <w:r>
              <w:t xml:space="preserve">Student attitudes about</w:t>
            </w:r>
            <w:r>
              <w:t xml:space="preserve"> </w:t>
            </w:r>
            <w:r>
              <w:rPr>
                <w:b/>
                <w:bCs/>
              </w:rPr>
              <w:t xml:space="preserve">importance of math and physics</w:t>
            </w:r>
            <w:r>
              <w:t xml:space="preserve"> </w:t>
            </w:r>
            <w:r>
              <w:t xml:space="preserve">for engineering career.</w:t>
            </w:r>
          </w:p>
        </w:tc>
        <w:tc>
          <w:tcPr/>
          <w:p>
            <w:pPr>
              <w:pStyle w:val="Compact"/>
            </w:pPr>
            <w:r>
              <w:t xml:space="preserve">Strikingly,</w:t>
            </w:r>
            <w:r>
              <w:t xml:space="preserve"> </w:t>
            </w:r>
            <w:r>
              <w:rPr>
                <w:b/>
                <w:bCs/>
              </w:rPr>
              <w:t xml:space="preserve">third-semester students rated the relevance of math and physics lower</w:t>
            </w:r>
            <w:r>
              <w:t xml:space="preserve"> </w:t>
            </w:r>
            <w:r>
              <w:t xml:space="preserve">than first-semester students</w:t>
            </w:r>
            <w:hyperlink r:id="rId38">
              <w:r>
                <w:rPr>
                  <w:rStyle w:val="Hyperlink"/>
                </w:rPr>
                <w:t xml:space="preserve">[18]</w:t>
              </w:r>
            </w:hyperlink>
            <w:r>
              <w:t xml:space="preserve">. Many upper-class students failed to see how abstract math/physics coursework connected to real engineering work. Physics was seen as slightly less relevant than math. The decline in perceived importance suggests curriculum may not be making clear the applications of foundational science. Authors recommended more contextualization and explaining use-cases of math/physics in later engineering courses to improve student motivation.</w:t>
            </w:r>
          </w:p>
        </w:tc>
      </w:tr>
      <w:tr>
        <w:tc>
          <w:tcPr/>
          <w:p>
            <w:pPr>
              <w:pStyle w:val="Compact"/>
            </w:pPr>
            <w:r>
              <w:rPr>
                <w:b/>
                <w:bCs/>
              </w:rPr>
              <w:t xml:space="preserve">Fleming et al. (2024)</w:t>
            </w:r>
            <w:r>
              <w:t xml:space="preserve"> </w:t>
            </w:r>
            <w:r>
              <w:t xml:space="preserve">–</w:t>
            </w:r>
            <w:r>
              <w:t xml:space="preserve"> </w:t>
            </w:r>
            <w:r>
              <w:rPr>
                <w:i/>
                <w:iCs/>
              </w:rPr>
              <w:t xml:space="preserve">What Engineering Employers Want</w:t>
            </w:r>
          </w:p>
        </w:tc>
        <w:tc>
          <w:tcPr/>
          <w:p>
            <w:pPr>
              <w:pStyle w:val="Compact"/>
            </w:pPr>
            <w:r>
              <w:t xml:space="preserve">26,000 engineering job ads (USA, 2019–2020), analyzed via NLP; plus salary data.</w:t>
            </w:r>
          </w:p>
        </w:tc>
        <w:tc>
          <w:tcPr/>
          <w:p>
            <w:pPr>
              <w:pStyle w:val="Compact"/>
            </w:pPr>
            <w:r>
              <w:rPr>
                <w:b/>
                <w:bCs/>
              </w:rPr>
              <w:t xml:space="preserve">Data mining / content analysis</w:t>
            </w:r>
            <w:r>
              <w:t xml:space="preserve"> </w:t>
            </w:r>
            <w:r>
              <w:t xml:space="preserve">of job postings across disciplines; quantitative skill demand analysis.</w:t>
            </w:r>
          </w:p>
        </w:tc>
        <w:tc>
          <w:tcPr/>
          <w:p>
            <w:pPr>
              <w:pStyle w:val="Compact"/>
            </w:pPr>
            <w:r>
              <w:rPr>
                <w:b/>
                <w:bCs/>
              </w:rPr>
              <w:t xml:space="preserve">Skills requested</w:t>
            </w:r>
            <w:r>
              <w:t xml:space="preserve"> </w:t>
            </w:r>
            <w:r>
              <w:t xml:space="preserve">(both technical skills like software, and “soft” skills like communication); salary “premium” for specific skills.</w:t>
            </w:r>
          </w:p>
        </w:tc>
        <w:tc>
          <w:tcPr/>
          <w:p>
            <w:pPr>
              <w:pStyle w:val="Compact"/>
            </w:pPr>
            <w:r>
              <w:t xml:space="preserve">Employers overwhelmingly sought</w:t>
            </w:r>
            <w:r>
              <w:t xml:space="preserve"> </w:t>
            </w:r>
            <w:r>
              <w:rPr>
                <w:b/>
                <w:bCs/>
              </w:rPr>
              <w:t xml:space="preserve">practical skills and abilities</w:t>
            </w:r>
            <w:r>
              <w:t xml:space="preserve"> </w:t>
            </w:r>
            <w:r>
              <w:t xml:space="preserve">over specific theoretical knowledge</w:t>
            </w:r>
            <w:hyperlink r:id="rId52">
              <w:r>
                <w:rPr>
                  <w:rStyle w:val="Hyperlink"/>
                </w:rPr>
                <w:t xml:space="preserve">[31]</w:t>
              </w:r>
            </w:hyperlink>
            <w:hyperlink r:id="rId42">
              <w:r>
                <w:rPr>
                  <w:rStyle w:val="Hyperlink"/>
                </w:rPr>
                <w:t xml:space="preserve">[32]</w:t>
              </w:r>
            </w:hyperlink>
            <w:r>
              <w:t xml:space="preserve">. For example, &gt;70% of mechanical engineering job ads mentioned teamwork and problem-solving, but very few explicitly required advanced math topics beyond basic qualifications. Certain technical skills (e.g. programming in Python, CAD software) were frequently listed, whereas tools like MATLAB (often taught in school) appeared in only ~3% of MechE bachelor-level ads</w:t>
            </w:r>
            <w:hyperlink r:id="rId53">
              <w:r>
                <w:rPr>
                  <w:rStyle w:val="Hyperlink"/>
                </w:rPr>
                <w:t xml:space="preserve">[33]</w:t>
              </w:r>
            </w:hyperlink>
            <w:r>
              <w:t xml:space="preserve">. However, when advanced analytical skills or tools were required, they carried a</w:t>
            </w:r>
            <w:r>
              <w:t xml:space="preserve"> </w:t>
            </w:r>
            <w:r>
              <w:rPr>
                <w:b/>
                <w:bCs/>
              </w:rPr>
              <w:t xml:space="preserve">salary premium</w:t>
            </w:r>
            <w:r>
              <w:t xml:space="preserve"> </w:t>
            </w:r>
            <w:r>
              <w:t xml:space="preserve">– niche expertise (like machine learning, simulation modeling) could boost offered pay</w:t>
            </w:r>
            <w:hyperlink r:id="rId54">
              <w:r>
                <w:rPr>
                  <w:rStyle w:val="Hyperlink"/>
                </w:rPr>
                <w:t xml:space="preserve">[34]</w:t>
              </w:r>
            </w:hyperlink>
            <w:r>
              <w:t xml:space="preserve">. This suggests that a solid baseline in math/physics is assumed (not often listed) and that</w:t>
            </w:r>
            <w:r>
              <w:t xml:space="preserve"> </w:t>
            </w:r>
            <w:r>
              <w:rPr>
                <w:b/>
                <w:bCs/>
              </w:rPr>
              <w:t xml:space="preserve">job-specific skills</w:t>
            </w:r>
            <w:r>
              <w:t xml:space="preserve"> </w:t>
            </w:r>
            <w:r>
              <w:t xml:space="preserve">can be learned on the job, but having</w:t>
            </w:r>
            <w:r>
              <w:t xml:space="preserve"> </w:t>
            </w:r>
            <w:r>
              <w:rPr>
                <w:i/>
                <w:iCs/>
              </w:rPr>
              <w:t xml:space="preserve">extra</w:t>
            </w:r>
            <w:r>
              <w:t xml:space="preserve"> </w:t>
            </w:r>
            <w:r>
              <w:t xml:space="preserve">quantitative expertise can differentiate candidates for high-end R&amp;D roles. The misalignment noted was that academia focuses on certain tools/theories that industry seldom explicitly demands, while neglecting soft skills development</w:t>
            </w:r>
            <w:hyperlink r:id="rId55">
              <w:r>
                <w:rPr>
                  <w:rStyle w:val="Hyperlink"/>
                </w:rPr>
                <w:t xml:space="preserve">[35]</w:t>
              </w:r>
            </w:hyperlink>
            <w:hyperlink r:id="rId56">
              <w:r>
                <w:rPr>
                  <w:rStyle w:val="Hyperlink"/>
                </w:rPr>
                <w:t xml:space="preserve">[36]</w:t>
              </w:r>
            </w:hyperlink>
            <w:r>
              <w:t xml:space="preserve">.</w:t>
            </w:r>
          </w:p>
        </w:tc>
      </w:tr>
      <w:tr>
        <w:tc>
          <w:tcPr/>
          <w:p>
            <w:pPr>
              <w:pStyle w:val="Compact"/>
            </w:pPr>
            <w:r>
              <w:rPr>
                <w:b/>
                <w:bCs/>
              </w:rPr>
              <w:t xml:space="preserve">Kaufman (1978)</w:t>
            </w:r>
            <w:r>
              <w:t xml:space="preserve"> </w:t>
            </w:r>
            <w:r>
              <w:t xml:space="preserve">–</w:t>
            </w:r>
            <w:r>
              <w:t xml:space="preserve"> </w:t>
            </w:r>
            <w:r>
              <w:rPr>
                <w:i/>
                <w:iCs/>
              </w:rPr>
              <w:t xml:space="preserve">Continuing Education &amp; Performance</w:t>
            </w:r>
          </w:p>
        </w:tc>
        <w:tc>
          <w:tcPr/>
          <w:p>
            <w:pPr>
              <w:pStyle w:val="Compact"/>
            </w:pPr>
            <w:r>
              <w:t xml:space="preserve">268 engineers in a large U.S. technology corporation; tracked over 5 years.</w:t>
            </w:r>
          </w:p>
        </w:tc>
        <w:tc>
          <w:tcPr/>
          <w:p>
            <w:pPr>
              <w:pStyle w:val="Compact"/>
            </w:pPr>
            <w:r>
              <w:t xml:space="preserve">Longitudinal; surveys and supervisor evaluations.</w:t>
            </w:r>
          </w:p>
        </w:tc>
        <w:tc>
          <w:tcPr/>
          <w:p>
            <w:pPr>
              <w:pStyle w:val="Compact"/>
            </w:pPr>
            <w:r>
              <w:rPr>
                <w:b/>
                <w:bCs/>
              </w:rPr>
              <w:t xml:space="preserve">Job performance ratings</w:t>
            </w:r>
            <w:r>
              <w:t xml:space="preserve">; involvement in innovative projects; continuing education activities.</w:t>
            </w:r>
          </w:p>
        </w:tc>
        <w:tc>
          <w:tcPr/>
          <w:p>
            <w:pPr>
              <w:pStyle w:val="Compact"/>
            </w:pPr>
            <w:r>
              <w:t xml:space="preserve">Engineers who voluntarily engaged in</w:t>
            </w:r>
            <w:r>
              <w:t xml:space="preserve"> </w:t>
            </w:r>
            <w:r>
              <w:rPr>
                <w:b/>
                <w:bCs/>
              </w:rPr>
              <w:t xml:space="preserve">continuing education (taking additional technical courses or seminars)</w:t>
            </w:r>
            <w:r>
              <w:t xml:space="preserve"> </w:t>
            </w:r>
            <w:r>
              <w:t xml:space="preserve">tended to have higher subsequent performance ratings</w:t>
            </w:r>
            <w:hyperlink r:id="rId57">
              <w:r>
                <w:rPr>
                  <w:rStyle w:val="Hyperlink"/>
                </w:rPr>
                <w:t xml:space="preserve">[37]</w:t>
              </w:r>
            </w:hyperlink>
            <w:r>
              <w:t xml:space="preserve">. Importantly, those who pursued further formal learning (often in advanced math, systems theory, or new engineering methods) were more likely to be rated as “top performers” and took on more complex projects. This suggests a</w:t>
            </w:r>
            <w:r>
              <w:t xml:space="preserve"> </w:t>
            </w:r>
            <w:r>
              <w:rPr>
                <w:i/>
                <w:iCs/>
              </w:rPr>
              <w:t xml:space="preserve">lifelong learning</w:t>
            </w:r>
            <w:r>
              <w:t xml:space="preserve"> </w:t>
            </w:r>
            <w:r>
              <w:t xml:space="preserve">effect: formal scientific learning doesn’t stop at graduation and can boost career growth. It also hints that engineers who</w:t>
            </w:r>
            <w:r>
              <w:t xml:space="preserve"> </w:t>
            </w:r>
            <w:r>
              <w:rPr>
                <w:i/>
                <w:iCs/>
              </w:rPr>
              <w:t xml:space="preserve">enjoy</w:t>
            </w:r>
            <w:r>
              <w:t xml:space="preserve"> </w:t>
            </w:r>
            <w:r>
              <w:t xml:space="preserve">math/physics (and keep learning) may progress to more challenging, rewarding roles, whereas those who avoid updating their knowledge might stagnate. (Note: this is correlational; high performers may simply be more motivated to continue learning).</w:t>
            </w:r>
          </w:p>
        </w:tc>
      </w:tr>
      <w:tr>
        <w:tc>
          <w:tcPr/>
          <w:p>
            <w:pPr>
              <w:pStyle w:val="Compact"/>
            </w:pPr>
            <w:r>
              <w:rPr>
                <w:b/>
                <w:bCs/>
              </w:rPr>
              <w:t xml:space="preserve">Kaufman (1974)</w:t>
            </w:r>
            <w:r>
              <w:t xml:space="preserve"> </w:t>
            </w:r>
            <w:r>
              <w:t xml:space="preserve">–</w:t>
            </w:r>
            <w:r>
              <w:t xml:space="preserve"> </w:t>
            </w:r>
            <w:r>
              <w:rPr>
                <w:i/>
                <w:iCs/>
              </w:rPr>
              <w:t xml:space="preserve">Early Work Challenge &amp; Later Success</w:t>
            </w:r>
          </w:p>
        </w:tc>
        <w:tc>
          <w:tcPr/>
          <w:p>
            <w:pPr>
              <w:pStyle w:val="Compact"/>
            </w:pPr>
            <w:r>
              <w:t xml:space="preserve">711 engineers across 4 companies (USA); surveyed at 5 and 10 years into career.</w:t>
            </w:r>
          </w:p>
        </w:tc>
        <w:tc>
          <w:tcPr/>
          <w:p>
            <w:pPr>
              <w:pStyle w:val="Compact"/>
            </w:pPr>
            <w:r>
              <w:t xml:space="preserve">Ex-post facto survey; interviews; performance record analysis.</w:t>
            </w:r>
          </w:p>
        </w:tc>
        <w:tc>
          <w:tcPr/>
          <w:p>
            <w:pPr>
              <w:pStyle w:val="Compact"/>
            </w:pPr>
            <w:r>
              <w:rPr>
                <w:b/>
                <w:bCs/>
              </w:rPr>
              <w:t xml:space="preserve">Early job challenge</w:t>
            </w:r>
            <w:r>
              <w:t xml:space="preserve"> </w:t>
            </w:r>
            <w:r>
              <w:t xml:space="preserve">(complexity of first assignments); later</w:t>
            </w:r>
            <w:r>
              <w:t xml:space="preserve"> </w:t>
            </w:r>
            <w:r>
              <w:rPr>
                <w:b/>
                <w:bCs/>
              </w:rPr>
              <w:t xml:space="preserve">performance</w:t>
            </w:r>
            <w:r>
              <w:t xml:space="preserve"> </w:t>
            </w:r>
            <w:r>
              <w:t xml:space="preserve">(promotions, patents, self-rated competence).</w:t>
            </w:r>
          </w:p>
        </w:tc>
        <w:tc>
          <w:tcPr/>
          <w:p>
            <w:pPr>
              <w:pStyle w:val="Compact"/>
            </w:pPr>
            <w:r>
              <w:t xml:space="preserve">Found a strong association between the</w:t>
            </w:r>
            <w:r>
              <w:t xml:space="preserve"> </w:t>
            </w:r>
            <w:r>
              <w:rPr>
                <w:b/>
                <w:bCs/>
              </w:rPr>
              <w:t xml:space="preserve">challenge level of an engineer’s initial job assignments</w:t>
            </w:r>
            <w:r>
              <w:t xml:space="preserve"> </w:t>
            </w:r>
            <w:r>
              <w:t xml:space="preserve">and their later career accomplishments</w:t>
            </w:r>
            <w:hyperlink r:id="rId32">
              <w:r>
                <w:rPr>
                  <w:rStyle w:val="Hyperlink"/>
                </w:rPr>
                <w:t xml:space="preserve">[12]</w:t>
              </w:r>
            </w:hyperlink>
            <w:hyperlink r:id="rId31">
              <w:r>
                <w:rPr>
                  <w:rStyle w:val="Hyperlink"/>
                </w:rPr>
                <w:t xml:space="preserve">[11]</w:t>
              </w:r>
            </w:hyperlink>
            <w:r>
              <w:t xml:space="preserve">. Engineers who were “underutilized” (doing only routine tasks not drawing on their math/physics training) in the first 1–2 years had slower professional growth and fewer innovative outputs. Those given intellectually demanding problems early (which likely required applying their full theoretical toolkit) developed greater competence, contributed more patents and technical improvements, and advanced faster. This underscores that</w:t>
            </w:r>
            <w:r>
              <w:t xml:space="preserve"> </w:t>
            </w:r>
            <w:r>
              <w:rPr>
                <w:i/>
                <w:iCs/>
              </w:rPr>
              <w:t xml:space="preserve">contextual factors</w:t>
            </w:r>
            <w:r>
              <w:t xml:space="preserve"> </w:t>
            </w:r>
            <w:r>
              <w:t xml:space="preserve">like early-career opportunity can amplify or suppress the impact of one’s academic preparation. It’s not enough to simply</w:t>
            </w:r>
            <w:r>
              <w:t xml:space="preserve"> </w:t>
            </w:r>
            <w:r>
              <w:rPr>
                <w:i/>
                <w:iCs/>
              </w:rPr>
              <w:t xml:space="preserve">have</w:t>
            </w:r>
            <w:r>
              <w:t xml:space="preserve"> </w:t>
            </w:r>
            <w:r>
              <w:t xml:space="preserve">strong math/physics skills – one must get the chance to use and refine them in real projects.</w:t>
            </w:r>
          </w:p>
        </w:tc>
      </w:tr>
      <w:tr>
        <w:tc>
          <w:tcPr/>
          <w:p>
            <w:pPr>
              <w:pStyle w:val="Compact"/>
            </w:pPr>
            <w:r>
              <w:rPr>
                <w:b/>
                <w:bCs/>
              </w:rPr>
              <w:t xml:space="preserve">Keller (2011)</w:t>
            </w:r>
            <w:r>
              <w:t xml:space="preserve"> </w:t>
            </w:r>
            <w:r>
              <w:t xml:space="preserve">–</w:t>
            </w:r>
            <w:r>
              <w:t xml:space="preserve"> </w:t>
            </w:r>
            <w:r>
              <w:rPr>
                <w:i/>
                <w:iCs/>
              </w:rPr>
              <w:t xml:space="preserve">Innovation Orientation &amp; Performance</w:t>
            </w:r>
          </w:p>
        </w:tc>
        <w:tc>
          <w:tcPr/>
          <w:p>
            <w:pPr>
              <w:pStyle w:val="Compact"/>
            </w:pPr>
            <w:r>
              <w:t xml:space="preserve">115 scientists and engineers in a large R&amp;D organization; 1-year and 5-year follow-up.</w:t>
            </w:r>
          </w:p>
        </w:tc>
        <w:tc>
          <w:tcPr/>
          <w:p>
            <w:pPr>
              <w:pStyle w:val="Compact"/>
            </w:pPr>
            <w:r>
              <w:t xml:space="preserve">Quantitative; surveys and manager ratings at two time points.</w:t>
            </w:r>
          </w:p>
        </w:tc>
        <w:tc>
          <w:tcPr/>
          <w:p>
            <w:pPr>
              <w:pStyle w:val="Compact"/>
            </w:pPr>
            <w:r>
              <w:rPr>
                <w:b/>
                <w:bCs/>
              </w:rPr>
              <w:t xml:space="preserve">Innovative orientation</w:t>
            </w:r>
            <w:r>
              <w:t xml:space="preserve"> </w:t>
            </w:r>
            <w:r>
              <w:t xml:space="preserve">(assessed by questionnaire); supervisory</w:t>
            </w:r>
            <w:r>
              <w:t xml:space="preserve"> </w:t>
            </w:r>
            <w:r>
              <w:rPr>
                <w:b/>
                <w:bCs/>
              </w:rPr>
              <w:t xml:space="preserve">performance ratings</w:t>
            </w:r>
            <w:r>
              <w:t xml:space="preserve">; number of</w:t>
            </w:r>
            <w:r>
              <w:t xml:space="preserve"> </w:t>
            </w:r>
            <w:r>
              <w:rPr>
                <w:b/>
                <w:bCs/>
              </w:rPr>
              <w:t xml:space="preserve">patents/publications</w:t>
            </w:r>
            <w:r>
              <w:t xml:space="preserve"> </w:t>
            </w:r>
            <w:r>
              <w:t xml:space="preserve">produced.</w:t>
            </w:r>
          </w:p>
        </w:tc>
        <w:tc>
          <w:tcPr/>
          <w:p>
            <w:pPr>
              <w:pStyle w:val="Compact"/>
            </w:pPr>
            <w:r>
              <w:t xml:space="preserve">Engineers with a strong “innovative work orientation” (enjoyment of problem-solving, trying new approaches – indirectly related to applying scientific knowledge) were more likely to achieve high performance ratings</w:t>
            </w:r>
            <w:r>
              <w:t xml:space="preserve"> </w:t>
            </w:r>
            <w:r>
              <w:rPr>
                <w:b/>
                <w:bCs/>
              </w:rPr>
              <w:t xml:space="preserve">and</w:t>
            </w:r>
            <w:r>
              <w:t xml:space="preserve"> </w:t>
            </w:r>
            <w:r>
              <w:t xml:space="preserve">produce patents/papers over the next 5 years</w:t>
            </w:r>
            <w:hyperlink r:id="rId58">
              <w:r>
                <w:rPr>
                  <w:rStyle w:val="Hyperlink"/>
                </w:rPr>
                <w:t xml:space="preserve">[38]</w:t>
              </w:r>
            </w:hyperlink>
            <w:r>
              <w:t xml:space="preserve">. While not directly about math/physics ability, this finding relates to the value of</w:t>
            </w:r>
            <w:r>
              <w:t xml:space="preserve"> </w:t>
            </w:r>
            <w:r>
              <w:rPr>
                <w:b/>
                <w:bCs/>
              </w:rPr>
              <w:t xml:space="preserve">creative application of knowledge</w:t>
            </w:r>
            <w:r>
              <w:t xml:space="preserve">. It suggests that an education that encourages not just analytical rigor but creative thinking (e.g. open-ended physics projects, design competitions) might foster this innovative mindset, which in turn leads to greater career success in terms of innovation.</w:t>
            </w:r>
          </w:p>
        </w:tc>
      </w:tr>
      <w:tr>
        <w:tc>
          <w:tcPr/>
          <w:p>
            <w:pPr>
              <w:pStyle w:val="Compact"/>
            </w:pPr>
            <w:r>
              <w:rPr>
                <w:b/>
                <w:bCs/>
              </w:rPr>
              <w:t xml:space="preserve">Barrick &amp; Mount (1991)</w:t>
            </w:r>
            <w:r>
              <w:t xml:space="preserve"> </w:t>
            </w:r>
            <w:r>
              <w:t xml:space="preserve">–</w:t>
            </w:r>
            <w:r>
              <w:t xml:space="preserve"> </w:t>
            </w:r>
            <w:r>
              <w:rPr>
                <w:i/>
                <w:iCs/>
              </w:rPr>
              <w:t xml:space="preserve">Personality Meta-analysis</w:t>
            </w:r>
          </w:p>
        </w:tc>
        <w:tc>
          <w:tcPr/>
          <w:p>
            <w:pPr>
              <w:pStyle w:val="Compact"/>
            </w:pPr>
            <w:r>
              <w:t xml:space="preserve">Meta-analysis of 32,000 individuals across occupations (incl. engineers).</w:t>
            </w:r>
          </w:p>
        </w:tc>
        <w:tc>
          <w:tcPr/>
          <w:p>
            <w:pPr>
              <w:pStyle w:val="Compact"/>
            </w:pPr>
            <w:r>
              <w:t xml:space="preserve">Meta-analysis (qualitative review of validity coefficients).</w:t>
            </w:r>
          </w:p>
        </w:tc>
        <w:tc>
          <w:tcPr/>
          <w:p>
            <w:pPr>
              <w:pStyle w:val="Compact"/>
            </w:pPr>
            <w:r>
              <w:t xml:space="preserve">Big Five</w:t>
            </w:r>
            <w:r>
              <w:t xml:space="preserve"> </w:t>
            </w:r>
            <w:r>
              <w:rPr>
                <w:b/>
                <w:bCs/>
              </w:rPr>
              <w:t xml:space="preserve">personality traits</w:t>
            </w:r>
            <w:r>
              <w:t xml:space="preserve"> </w:t>
            </w:r>
            <w:r>
              <w:t xml:space="preserve">vs.</w:t>
            </w:r>
            <w:r>
              <w:t xml:space="preserve"> </w:t>
            </w:r>
            <w:r>
              <w:rPr>
                <w:b/>
                <w:bCs/>
              </w:rPr>
              <w:t xml:space="preserve">job performance</w:t>
            </w:r>
            <w:r>
              <w:t xml:space="preserve">.</w:t>
            </w:r>
          </w:p>
        </w:tc>
        <w:tc>
          <w:tcPr/>
          <w:p>
            <w:pPr>
              <w:pStyle w:val="Compact"/>
            </w:pPr>
            <w:r>
              <w:t xml:space="preserve">This classic study found</w:t>
            </w:r>
            <w:r>
              <w:t xml:space="preserve"> </w:t>
            </w:r>
            <w:r>
              <w:rPr>
                <w:b/>
                <w:bCs/>
              </w:rPr>
              <w:t xml:space="preserve">Conscientiousness</w:t>
            </w:r>
            <w:r>
              <w:t xml:space="preserve"> </w:t>
            </w:r>
            <w:r>
              <w:t xml:space="preserve">is a consistent predictor of job performance (r ~0.22 overall)</w:t>
            </w:r>
            <w:hyperlink r:id="rId59">
              <w:r>
                <w:rPr>
                  <w:rStyle w:val="Hyperlink"/>
                </w:rPr>
                <w:t xml:space="preserve">[39]</w:t>
              </w:r>
            </w:hyperlink>
            <w:r>
              <w:t xml:space="preserve">. In engineering roles, conscientious individuals (organized, persistent) tend to perform better, likely because they put in the effort to master challenging material (like math) and pay attention to detail in design/calculations. While not specific to math, it implies that even if two engineers have the same math education, the one who is more disciplined and diligent may utilize that knowledge more effectively.</w:t>
            </w:r>
            <w:r>
              <w:t xml:space="preserve"> </w:t>
            </w:r>
            <w:r>
              <w:rPr>
                <w:b/>
                <w:bCs/>
              </w:rPr>
              <w:t xml:space="preserve">Openness to Experience</w:t>
            </w:r>
            <w:r>
              <w:t xml:space="preserve">, which correlates with intellectual curiosity, also predicted training success and creativity – suggesting that personality can moderate how one leverages scientific education in practice.</w:t>
            </w:r>
          </w:p>
        </w:tc>
      </w:tr>
      <w:tr>
        <w:tc>
          <w:tcPr/>
          <w:p>
            <w:pPr>
              <w:pStyle w:val="Compact"/>
            </w:pPr>
            <w:r>
              <w:rPr>
                <w:b/>
                <w:bCs/>
              </w:rPr>
              <w:t xml:space="preserve">Ohland et al. (2008)</w:t>
            </w:r>
            <w:r>
              <w:t xml:space="preserve"> </w:t>
            </w:r>
            <w:r>
              <w:t xml:space="preserve">–</w:t>
            </w:r>
            <w:r>
              <w:t xml:space="preserve"> </w:t>
            </w:r>
            <w:r>
              <w:rPr>
                <w:i/>
                <w:iCs/>
              </w:rPr>
              <w:t xml:space="preserve">Multi-Institution Retention Study</w:t>
            </w:r>
          </w:p>
        </w:tc>
        <w:tc>
          <w:tcPr/>
          <w:p>
            <w:pPr>
              <w:pStyle w:val="Compact"/>
            </w:pPr>
            <w:r>
              <w:t xml:space="preserve">19,000 engineering students at 7 U.S. universities, tracked 1987–2004.</w:t>
            </w:r>
          </w:p>
        </w:tc>
        <w:tc>
          <w:tcPr/>
          <w:p>
            <w:pPr>
              <w:pStyle w:val="Compact"/>
            </w:pPr>
            <w:r>
              <w:t xml:space="preserve">Longitudinal cohort study; survival analysis.</w:t>
            </w:r>
          </w:p>
        </w:tc>
        <w:tc>
          <w:tcPr/>
          <w:p>
            <w:pPr>
              <w:pStyle w:val="Compact"/>
            </w:pPr>
            <w:r>
              <w:rPr>
                <w:b/>
                <w:bCs/>
              </w:rPr>
              <w:t xml:space="preserve">Graduation in engineering</w:t>
            </w:r>
            <w:r>
              <w:t xml:space="preserve">; switch to non-STEM majors.</w:t>
            </w:r>
          </w:p>
        </w:tc>
        <w:tc>
          <w:tcPr/>
          <w:p>
            <w:pPr>
              <w:pStyle w:val="Compact"/>
            </w:pPr>
            <w:r>
              <w:t xml:space="preserve">Confirmed that</w:t>
            </w:r>
            <w:r>
              <w:t xml:space="preserve"> </w:t>
            </w:r>
            <w:r>
              <w:rPr>
                <w:b/>
                <w:bCs/>
              </w:rPr>
              <w:t xml:space="preserve">mathematics performance in first year</w:t>
            </w:r>
            <w:r>
              <w:t xml:space="preserve"> </w:t>
            </w:r>
            <w:r>
              <w:t xml:space="preserve">is a key factor in retention. Students who passed the introductory math sequence on schedule had much higher odds of graduating in engineering</w:t>
            </w:r>
            <w:hyperlink r:id="rId44">
              <w:r>
                <w:rPr>
                  <w:rStyle w:val="Hyperlink"/>
                </w:rPr>
                <w:t xml:space="preserve">[40]</w:t>
              </w:r>
            </w:hyperlink>
            <w:r>
              <w:t xml:space="preserve">. Those who had to repeat or remediate math were more likely to switch out. However, intriguingly, the study also found that female students (on average) earned slightly lower math grades but had equal or higher persistence than males, suggesting that perseverance and support can compensate for grades. It emphasizes that while math achievement is critical, it is not destiny – mentoring and a sense of belonging can help students persist despite math struggles</w:t>
            </w:r>
            <w:hyperlink r:id="rId60">
              <w:r>
                <w:rPr>
                  <w:rStyle w:val="Hyperlink"/>
                </w:rPr>
                <w:t xml:space="preserve">[41]</w:t>
              </w:r>
            </w:hyperlink>
            <w:hyperlink r:id="rId61">
              <w:r>
                <w:rPr>
                  <w:rStyle w:val="Hyperlink"/>
                </w:rPr>
                <w:t xml:space="preserve">[42]</w:t>
              </w:r>
            </w:hyperlink>
            <w:r>
              <w:t xml:space="preserve">.</w:t>
            </w:r>
          </w:p>
        </w:tc>
      </w:tr>
      <w:tr>
        <w:tc>
          <w:tcPr/>
          <w:p>
            <w:pPr>
              <w:pStyle w:val="Compact"/>
            </w:pPr>
            <w:r>
              <w:rPr>
                <w:b/>
                <w:bCs/>
              </w:rPr>
              <w:t xml:space="preserve">Pepin et al. (2021)</w:t>
            </w:r>
            <w:r>
              <w:t xml:space="preserve"> </w:t>
            </w:r>
            <w:r>
              <w:t xml:space="preserve">–</w:t>
            </w:r>
            <w:r>
              <w:t xml:space="preserve"> </w:t>
            </w:r>
            <w:r>
              <w:rPr>
                <w:i/>
                <w:iCs/>
              </w:rPr>
              <w:t xml:space="preserve">Review of Math in Engineering Education</w:t>
            </w:r>
          </w:p>
        </w:tc>
        <w:tc>
          <w:tcPr/>
          <w:p>
            <w:pPr>
              <w:pStyle w:val="Compact"/>
            </w:pPr>
            <w:r>
              <w:t xml:space="preserve">Systematic review of ~80 recent publications (global scope) on teaching math to engineers.</w:t>
            </w:r>
          </w:p>
        </w:tc>
        <w:tc>
          <w:tcPr/>
          <w:p>
            <w:pPr>
              <w:pStyle w:val="Compact"/>
            </w:pPr>
            <w:r>
              <w:t xml:space="preserve">Qualitative</w:t>
            </w:r>
            <w:r>
              <w:t xml:space="preserve"> </w:t>
            </w:r>
            <w:r>
              <w:rPr>
                <w:b/>
                <w:bCs/>
              </w:rPr>
              <w:t xml:space="preserve">systematic review</w:t>
            </w:r>
            <w:r>
              <w:t xml:space="preserve"> </w:t>
            </w:r>
            <w:r>
              <w:t xml:space="preserve">(PRISMA methodology).</w:t>
            </w:r>
          </w:p>
        </w:tc>
        <w:tc>
          <w:tcPr/>
          <w:p>
            <w:pPr>
              <w:pStyle w:val="Compact"/>
            </w:pPr>
            <w:r>
              <w:t xml:space="preserve">Trends and</w:t>
            </w:r>
            <w:r>
              <w:t xml:space="preserve"> </w:t>
            </w:r>
            <w:r>
              <w:rPr>
                <w:b/>
                <w:bCs/>
              </w:rPr>
              <w:t xml:space="preserve">innovations in math education</w:t>
            </w:r>
            <w:r>
              <w:t xml:space="preserve"> </w:t>
            </w:r>
            <w:r>
              <w:t xml:space="preserve">for engineers; identified gaps.</w:t>
            </w:r>
          </w:p>
        </w:tc>
        <w:tc>
          <w:tcPr/>
          <w:p>
            <w:pPr>
              <w:pStyle w:val="Compact"/>
            </w:pPr>
            <w:r>
              <w:t xml:space="preserve">Reports a global trend of reforming math teaching for engineers. Common themes include: high dropout rates in math-heavy courses leading to creation of</w:t>
            </w:r>
            <w:r>
              <w:t xml:space="preserve"> </w:t>
            </w:r>
            <w:r>
              <w:rPr>
                <w:b/>
                <w:bCs/>
              </w:rPr>
              <w:t xml:space="preserve">bridge programs</w:t>
            </w:r>
            <w:r>
              <w:t xml:space="preserve">; integration of digital tools (e.g. simulations) to solve complex problems, changing the skillset needed</w:t>
            </w:r>
            <w:hyperlink r:id="rId62">
              <w:r>
                <w:rPr>
                  <w:rStyle w:val="Hyperlink"/>
                </w:rPr>
                <w:t xml:space="preserve">[43]</w:t>
              </w:r>
            </w:hyperlink>
            <w:hyperlink r:id="rId45">
              <w:r>
                <w:rPr>
                  <w:rStyle w:val="Hyperlink"/>
                </w:rPr>
                <w:t xml:space="preserve">[25]</w:t>
              </w:r>
            </w:hyperlink>
            <w:r>
              <w:t xml:space="preserve">. Many innovative curricula now use context-based “just-in-time” math instruction and emphasize visualization and computational tools</w:t>
            </w:r>
            <w:hyperlink r:id="rId43">
              <w:r>
                <w:rPr>
                  <w:rStyle w:val="Hyperlink"/>
                </w:rPr>
                <w:t xml:space="preserve">[23]</w:t>
              </w:r>
            </w:hyperlink>
            <w:r>
              <w:t xml:space="preserve">. The review concludes that math education is</w:t>
            </w:r>
            <w:r>
              <w:t xml:space="preserve"> </w:t>
            </w:r>
            <w:r>
              <w:rPr>
                <w:b/>
                <w:bCs/>
              </w:rPr>
              <w:t xml:space="preserve">lagging behind</w:t>
            </w:r>
            <w:r>
              <w:t xml:space="preserve"> </w:t>
            </w:r>
            <w:r>
              <w:t xml:space="preserve">broader engineering education reforms, calling for more research into how students actually use math in workplaces. It also notes the tension between covering theoretical content and focusing on applicable skills, echoing the need for a balance.</w:t>
            </w:r>
          </w:p>
        </w:tc>
      </w:tr>
    </w:tbl>
    <w:p>
      <w:pPr>
        <w:pStyle w:val="BodyText"/>
      </w:pPr>
      <w:r>
        <w:rPr>
          <w:b/>
          <w:bCs/>
        </w:rPr>
        <w:t xml:space="preserve">Correlational vs. Causal:</w:t>
      </w:r>
      <w:r>
        <w:t xml:space="preserve"> </w:t>
      </w:r>
      <w:r>
        <w:t xml:space="preserve">Most studies above are correlational, meaning they observe associations (e.g. students who do well in math tend to succeed later) but cannot fully disentangle innate ability and other confounders. We flagged</w:t>
      </w:r>
      <w:r>
        <w:t xml:space="preserve"> </w:t>
      </w:r>
      <w:r>
        <w:rPr>
          <w:b/>
          <w:bCs/>
        </w:rPr>
        <w:t xml:space="preserve">Goodman (2019)</w:t>
      </w:r>
      <w:r>
        <w:t xml:space="preserve"> </w:t>
      </w:r>
      <w:r>
        <w:t xml:space="preserve">as a clear causal study leveraging a policy experiment. Additionally, some curricular interventions (Wright State model, active learning, etc.) provide quasi-experimental evidence that changes in math teaching</w:t>
      </w:r>
      <w:r>
        <w:t xml:space="preserve"> </w:t>
      </w:r>
      <w:r>
        <w:rPr>
          <w:b/>
          <w:bCs/>
        </w:rPr>
        <w:t xml:space="preserve">cause</w:t>
      </w:r>
      <w:r>
        <w:t xml:space="preserve"> </w:t>
      </w:r>
      <w:r>
        <w:t xml:space="preserve">improved outcomes (retention or learning gains). Overall, the evidence base is convergent that math/physics proficiency and engineering success go hand-in-hand, but only a subset of research cleanly attributes cause and effect. Where possible, we’ve highlighted causal inferences (e.g. requirement changes, pedagogical experiments) to complement the correlational findings.</w:t>
      </w:r>
    </w:p>
    <w:p>
      <w:pPr>
        <w:pStyle w:val="BodyText"/>
      </w:pPr>
      <w:r>
        <w:rPr>
          <w:b/>
          <w:bCs/>
        </w:rPr>
        <w:t xml:space="preserve">Domain and Career Stage Differences:</w:t>
      </w:r>
      <w:r>
        <w:t xml:space="preserve"> </w:t>
      </w:r>
      <w:r>
        <w:t xml:space="preserve">The relationship between math/physics education and success can vary by engineering</w:t>
      </w:r>
      <w:r>
        <w:t xml:space="preserve"> </w:t>
      </w:r>
      <w:r>
        <w:rPr>
          <w:b/>
          <w:bCs/>
        </w:rPr>
        <w:t xml:space="preserve">discipline</w:t>
      </w:r>
      <w:r>
        <w:t xml:space="preserve"> </w:t>
      </w:r>
      <w:r>
        <w:t xml:space="preserve">and</w:t>
      </w:r>
      <w:r>
        <w:t xml:space="preserve"> </w:t>
      </w:r>
      <w:r>
        <w:rPr>
          <w:b/>
          <w:bCs/>
        </w:rPr>
        <w:t xml:space="preserve">career stage</w:t>
      </w:r>
      <w:r>
        <w:t xml:space="preserve">:</w:t>
      </w:r>
    </w:p>
    <w:p>
      <w:pPr>
        <w:numPr>
          <w:ilvl w:val="0"/>
          <w:numId w:val="1001"/>
        </w:numPr>
      </w:pPr>
      <w:r>
        <w:rPr>
          <w:b/>
          <w:bCs/>
        </w:rPr>
        <w:t xml:space="preserve">Across Engineering Domains:</w:t>
      </w:r>
      <w:r>
        <w:t xml:space="preserve"> </w:t>
      </w:r>
      <w:r>
        <w:t xml:space="preserve">Fields like electrical, aerospace, and mechanical engineering tend to have a higher mathematical content in both curriculum and practice (e.g. control theory, signal processing, thermodynamics involve advanced math), whereas fields like civil or industrial engineering might rely more on empirical codes and heuristic design rules once in practice. Our review found that in mathematically intensive specialties (e.g. those requiring complex simulations or calculations), strong math skills are a more direct differentiator of performance. For instance, the demand analysis of job ads noted that programming and computational analysis skills (often rooted in applied math) were highly sought in fields like software and data engineering, while design-focused fields valued spatial reasoning and CAD tools</w:t>
      </w:r>
      <w:hyperlink r:id="rId63">
        <w:r>
          <w:rPr>
            <w:rStyle w:val="Hyperlink"/>
          </w:rPr>
          <w:t xml:space="preserve">[44]</w:t>
        </w:r>
      </w:hyperlink>
      <w:r>
        <w:t xml:space="preserve">. However, even in less math-heavy fields, a threshold quantitative competency was expected. Interestingly, the</w:t>
      </w:r>
      <w:r>
        <w:t xml:space="preserve"> </w:t>
      </w:r>
      <w:r>
        <w:rPr>
          <w:b/>
          <w:bCs/>
        </w:rPr>
        <w:t xml:space="preserve">salary premium</w:t>
      </w:r>
      <w:r>
        <w:t xml:space="preserve"> </w:t>
      </w:r>
      <w:r>
        <w:t xml:space="preserve">data indicates that certain advanced math-related skills (like machine learning algorithms in software, or finite element analysis in mechanical) command higher salaries, but they appear in a minority of job postings</w:t>
      </w:r>
      <w:hyperlink r:id="rId54">
        <w:r>
          <w:rPr>
            <w:rStyle w:val="Hyperlink"/>
          </w:rPr>
          <w:t xml:space="preserve">[34]</w:t>
        </w:r>
      </w:hyperlink>
      <w:r>
        <w:t xml:space="preserve">. This suggests that for most entry-level engineering jobs, fundamental math is assumed and additional math prowess isn’t explicitly required – but for some cutting-edge roles, it can set candidates apart.</w:t>
      </w:r>
    </w:p>
    <w:p>
      <w:pPr>
        <w:numPr>
          <w:ilvl w:val="0"/>
          <w:numId w:val="1001"/>
        </w:numPr>
      </w:pPr>
      <w:r>
        <w:rPr>
          <w:b/>
          <w:bCs/>
        </w:rPr>
        <w:t xml:space="preserve">Career Stages:</w:t>
      </w:r>
      <w:r>
        <w:t xml:space="preserve"> </w:t>
      </w:r>
      <w:r>
        <w:t xml:space="preserve">Early career outcomes (e.g. getting hired, performance in entry-level tasks) are more tightly linked to formal education signals and cognitive ability. A new graduate’s GPA, technical test results, and problem-solving skills (often honed through math/physics courses) heavily influence hiring and first-year performance</w:t>
      </w:r>
      <w:hyperlink r:id="rId24">
        <w:r>
          <w:rPr>
            <w:rStyle w:val="Hyperlink"/>
          </w:rPr>
          <w:t xml:space="preserve">[4]</w:t>
        </w:r>
      </w:hyperlink>
      <w:hyperlink r:id="rId25">
        <w:r>
          <w:rPr>
            <w:rStyle w:val="Hyperlink"/>
          </w:rPr>
          <w:t xml:space="preserve">[5]</w:t>
        </w:r>
      </w:hyperlink>
      <w:r>
        <w:t xml:space="preserve">. But as careers progress, the impact of additional math knowledge per se diminishes relative to other factors. Mid-career success (e.g. promotions to leadership, project management) relies more on experience, domain-specific expertise, and soft skills, although a strong analytical background remains useful for technical decision-making. Several studies indicate that after ~5 years, an engineer’s advancement depends more on their project track record and creative contributions than on academic credentials. For example,</w:t>
      </w:r>
      <w:r>
        <w:t xml:space="preserve"> </w:t>
      </w:r>
      <w:r>
        <w:rPr>
          <w:b/>
          <w:bCs/>
        </w:rPr>
        <w:t xml:space="preserve">Keller (2011)</w:t>
      </w:r>
      <w:r>
        <w:t xml:space="preserve"> </w:t>
      </w:r>
      <w:r>
        <w:t xml:space="preserve">showed that an innovative mindset predicted long-term accomplishments in engineering roles</w:t>
      </w:r>
      <w:hyperlink r:id="rId58">
        <w:r>
          <w:rPr>
            <w:rStyle w:val="Hyperlink"/>
          </w:rPr>
          <w:t xml:space="preserve">[38]</w:t>
        </w:r>
      </w:hyperlink>
      <w:r>
        <w:t xml:space="preserve">, reflecting the importance of applying knowledge creatively over simply having textbook knowledge. Similarly, performance reviews for experienced engineers put weight on project outcomes, teamwork, and communication – areas where pure math/physics training offers less direct preparation</w:t>
      </w:r>
      <w:hyperlink r:id="rId50">
        <w:r>
          <w:rPr>
            <w:rStyle w:val="Hyperlink"/>
          </w:rPr>
          <w:t xml:space="preserve">[29]</w:t>
        </w:r>
      </w:hyperlink>
      <w:r>
        <w:t xml:space="preserve">. That said, continuous learning (e.g. taking graduate courses or professional training in advanced technical areas) can reignite the influence of math/physics at later stages by qualifying engineers for R&amp;D roles, specialized design, or advanced analysis positions. Thus, the</w:t>
      </w:r>
      <w:r>
        <w:t xml:space="preserve"> </w:t>
      </w:r>
      <w:r>
        <w:rPr>
          <w:b/>
          <w:bCs/>
        </w:rPr>
        <w:t xml:space="preserve">link is strongest in the early stage</w:t>
      </w:r>
      <w:r>
        <w:t xml:space="preserve"> </w:t>
      </w:r>
      <w:r>
        <w:t xml:space="preserve">(education-to-work transition), and while it remains important, it is more indirect in later stages, mediated by how engineers leverage their foundational skills in real-world problem-solving and lifelong learning.</w:t>
      </w:r>
    </w:p>
    <w:p>
      <w:pPr>
        <w:pStyle w:val="FirstParagraph"/>
      </w:pPr>
      <w:r>
        <w:t xml:space="preserve">In summary, the evidence base – spanning quantitative analyses, natural experiments, and qualitative insights – paints a nuanced picture: mathematics and physics education provides the essential</w:t>
      </w:r>
      <w:r>
        <w:t xml:space="preserve"> </w:t>
      </w:r>
      <w:r>
        <w:rPr>
          <w:i/>
          <w:iCs/>
        </w:rPr>
        <w:t xml:space="preserve">seed</w:t>
      </w:r>
      <w:r>
        <w:t xml:space="preserve"> </w:t>
      </w:r>
      <w:r>
        <w:t xml:space="preserve">for engineering capability, but its fruits (successful careers) only fully bloom when planted in the right individual (high aptitude and motivation) and nurtured by the right environment (applied learning opportunities and supportive work contexts). The next section will translate these findings into strategic recommendations for academic institutions and policymakers.</w:t>
      </w:r>
    </w:p>
    <w:bookmarkEnd w:id="64"/>
    <w:bookmarkStart w:id="69" w:name="strategic-recommendations"/>
    <w:p>
      <w:pPr>
        <w:pStyle w:val="Heading2"/>
      </w:pPr>
      <w:r>
        <w:t xml:space="preserve">Strategic Recommendations</w:t>
      </w:r>
    </w:p>
    <w:p>
      <w:pPr>
        <w:pStyle w:val="FirstParagraph"/>
      </w:pPr>
      <w:r>
        <w:t xml:space="preserve">Drawing on the evidence above, we formulate strategic recommendations for two main stakeholder groups:</w:t>
      </w:r>
      <w:r>
        <w:t xml:space="preserve"> </w:t>
      </w:r>
      <w:r>
        <w:rPr>
          <w:b/>
          <w:bCs/>
        </w:rPr>
        <w:t xml:space="preserve">academic institutions (universities and engineering faculties)</w:t>
      </w:r>
      <w:r>
        <w:t xml:space="preserve"> </w:t>
      </w:r>
      <w:r>
        <w:t xml:space="preserve">and</w:t>
      </w:r>
      <w:r>
        <w:t xml:space="preserve"> </w:t>
      </w:r>
      <w:r>
        <w:rPr>
          <w:b/>
          <w:bCs/>
        </w:rPr>
        <w:t xml:space="preserve">government/education policymakers</w:t>
      </w:r>
      <w:r>
        <w:t xml:space="preserve">. These recommendations aim to enhance engineering education and professional development by optimizing the role of mathematics and physics in developing engineering talent.</w:t>
      </w:r>
    </w:p>
    <w:bookmarkStart w:id="67" w:name="Xa8f56ecffef9f01b6e57402c56e30abd8461c55"/>
    <w:p>
      <w:pPr>
        <w:pStyle w:val="Heading3"/>
      </w:pPr>
      <w:r>
        <w:t xml:space="preserve">For Academia (Universities and Engineering Educators)</w:t>
      </w:r>
    </w:p>
    <w:p>
      <w:pPr>
        <w:numPr>
          <w:ilvl w:val="0"/>
          <w:numId w:val="1002"/>
        </w:numPr>
      </w:pPr>
      <w:r>
        <w:rPr>
          <w:b/>
          <w:bCs/>
        </w:rPr>
        <w:t xml:space="preserve">1. Emphasize Applied Mathematics and Modeling in the Curriculum:</w:t>
      </w:r>
      <w:r>
        <w:t xml:space="preserve"> </w:t>
      </w:r>
      <w:r>
        <w:t xml:space="preserve">Engineering programs should move beyond treating math and physics as purely theoretical filter courses and integrate them with engineering applications. This could mean redesigning math courses (calculus, differential equations, linear algebra, etc.) to include engineering case studies and computational labs. For example, a calculus class can incorporate problems on optimizing real engineering systems or analyzing physical phenomena, rather than only abstract exercises</w:t>
      </w:r>
      <w:hyperlink r:id="rId34">
        <w:r>
          <w:rPr>
            <w:rStyle w:val="Hyperlink"/>
          </w:rPr>
          <w:t xml:space="preserve">[14]</w:t>
        </w:r>
      </w:hyperlink>
      <w:hyperlink r:id="rId33">
        <w:r>
          <w:rPr>
            <w:rStyle w:val="Hyperlink"/>
          </w:rPr>
          <w:t xml:space="preserve">[13]</w:t>
        </w:r>
      </w:hyperlink>
      <w:r>
        <w:t xml:space="preserve">. By doing so, students more clearly see the</w:t>
      </w:r>
      <w:r>
        <w:t xml:space="preserve"> </w:t>
      </w:r>
      <w:r>
        <w:rPr>
          <w:i/>
          <w:iCs/>
        </w:rPr>
        <w:t xml:space="preserve">why</w:t>
      </w:r>
      <w:r>
        <w:t xml:space="preserve"> </w:t>
      </w:r>
      <w:r>
        <w:t xml:space="preserve">behind the math, increasing motivation and retention of concepts. Where feasible, adopt</w:t>
      </w:r>
      <w:r>
        <w:t xml:space="preserve"> </w:t>
      </w:r>
      <w:r>
        <w:rPr>
          <w:b/>
          <w:bCs/>
        </w:rPr>
        <w:t xml:space="preserve">project-based learning</w:t>
      </w:r>
      <w:r>
        <w:t xml:space="preserve"> </w:t>
      </w:r>
      <w:r>
        <w:t xml:space="preserve">modules (as in Merck et al. 2021) that require students to create mathematical models of real-world scenarios in their discipline. Such approaches develop</w:t>
      </w:r>
      <w:r>
        <w:t xml:space="preserve"> </w:t>
      </w:r>
      <w:r>
        <w:rPr>
          <w:i/>
          <w:iCs/>
        </w:rPr>
        <w:t xml:space="preserve">mathematical thinking</w:t>
      </w:r>
      <w:r>
        <w:t xml:space="preserve"> </w:t>
      </w:r>
      <w:r>
        <w:t xml:space="preserve">– the ability to simplify, model, and solve complex problems – which is far more transferable to the workplace than rote calculation. Departments should encourage collaboration between math faculty and engineering faculty to co-develop curriculum, ensuring relevance to engineering contexts.</w:t>
      </w:r>
    </w:p>
    <w:p>
      <w:pPr>
        <w:numPr>
          <w:ilvl w:val="0"/>
          <w:numId w:val="1002"/>
        </w:numPr>
      </w:pPr>
      <w:r>
        <w:rPr>
          <w:b/>
          <w:bCs/>
        </w:rPr>
        <w:t xml:space="preserve">2. Right-Size the Theory: Determine the “Minimum Effective Dose” of Math for Each Engineering Track:</w:t>
      </w:r>
      <w:r>
        <w:t xml:space="preserve"> </w:t>
      </w:r>
      <w:r>
        <w:t xml:space="preserve">Different engineering fields require different depths of math/physics. Curriculum committees should systematically review which advanced topics are truly necessary for each major. For instance, an electrical engineering student likely needs a strong grasp of linear algebra and signal transforms, whereas a civil engineering student may benefit more from statistics and numerical methods for simulations, and a computer engineering student might need discrete math and logic theory. Imposing excessive theoretical requirements across the board (e.g. forcing all majors to take abstract math that they won’t use) can be counterproductive, potentially causing attrition without adding practical value</w:t>
      </w:r>
      <w:hyperlink r:id="rId21">
        <w:r>
          <w:rPr>
            <w:rStyle w:val="Hyperlink"/>
          </w:rPr>
          <w:t xml:space="preserve">[1]</w:t>
        </w:r>
      </w:hyperlink>
      <w:hyperlink r:id="rId65">
        <w:r>
          <w:rPr>
            <w:rStyle w:val="Hyperlink"/>
          </w:rPr>
          <w:t xml:space="preserve">[45]</w:t>
        </w:r>
      </w:hyperlink>
      <w:r>
        <w:t xml:space="preserve">. Instead, define core requirements that cover fundamental competencies (calculus, basic physics, probability, etc. – generally up to what is needed to understand domain-specific technical courses) and then offer</w:t>
      </w:r>
      <w:r>
        <w:t xml:space="preserve"> </w:t>
      </w:r>
      <w:r>
        <w:rPr>
          <w:b/>
          <w:bCs/>
        </w:rPr>
        <w:t xml:space="preserve">specialized electives</w:t>
      </w:r>
      <w:r>
        <w:t xml:space="preserve"> </w:t>
      </w:r>
      <w:r>
        <w:t xml:space="preserve">for those who wish to go deeper or pursue research-oriented paths. This tailored approach prevents overloading the “average” student while still allowing the “power users” of math (future researchers, for example) to acquire advanced knowledge. It aligns with evidence that beyond a threshold, returns diminish for additional math coursework for most engineers, while a one-size-fits-all advanced curriculum may unnecessarily weed out capable students whose strengths lie elsewhere</w:t>
      </w:r>
      <w:hyperlink r:id="rId21">
        <w:r>
          <w:rPr>
            <w:rStyle w:val="Hyperlink"/>
          </w:rPr>
          <w:t xml:space="preserve">[1]</w:t>
        </w:r>
      </w:hyperlink>
      <w:hyperlink r:id="rId66">
        <w:r>
          <w:rPr>
            <w:rStyle w:val="Hyperlink"/>
          </w:rPr>
          <w:t xml:space="preserve">[46]</w:t>
        </w:r>
      </w:hyperlink>
      <w:r>
        <w:t xml:space="preserve">.</w:t>
      </w:r>
    </w:p>
    <w:p>
      <w:pPr>
        <w:numPr>
          <w:ilvl w:val="0"/>
          <w:numId w:val="1002"/>
        </w:numPr>
      </w:pPr>
      <w:r>
        <w:rPr>
          <w:b/>
          <w:bCs/>
        </w:rPr>
        <w:t xml:space="preserve">3. Reform Assessment and Teaching Methods to Focus on Conceptual Understanding:</w:t>
      </w:r>
      <w:r>
        <w:t xml:space="preserve"> </w:t>
      </w:r>
      <w:r>
        <w:t xml:space="preserve">Traditional assessment in math/science often emphasizes procedural problem-solving under exam conditions, which can encourage rote learning. We recommend incorporating assessments that test</w:t>
      </w:r>
      <w:r>
        <w:t xml:space="preserve"> </w:t>
      </w:r>
      <w:r>
        <w:rPr>
          <w:b/>
          <w:bCs/>
        </w:rPr>
        <w:t xml:space="preserve">conceptual application</w:t>
      </w:r>
      <w:r>
        <w:t xml:space="preserve">: open-ended problems, projects, or case analyses where students must choose what methods to apply. This aligns with industry needs – engineers must often</w:t>
      </w:r>
      <w:r>
        <w:t xml:space="preserve"> </w:t>
      </w:r>
      <w:r>
        <w:rPr>
          <w:i/>
          <w:iCs/>
        </w:rPr>
        <w:t xml:space="preserve">formulate</w:t>
      </w:r>
      <w:r>
        <w:t xml:space="preserve"> </w:t>
      </w:r>
      <w:r>
        <w:t xml:space="preserve">problems and apply knowledge without a script. Active learning techniques (think-pair-share, flipped classrooms, problem-based learning) should be widely adopted in math and physics courses to improve student outcomes</w:t>
      </w:r>
      <w:hyperlink r:id="rId28">
        <w:r>
          <w:rPr>
            <w:rStyle w:val="Hyperlink"/>
          </w:rPr>
          <w:t xml:space="preserve">[8]</w:t>
        </w:r>
      </w:hyperlink>
      <w:r>
        <w:t xml:space="preserve">. Faculty development programs can train instructors in these pedagogies, supported by the strong empirical evidence of their efficacy in STEM</w:t>
      </w:r>
      <w:hyperlink r:id="rId28">
        <w:r>
          <w:rPr>
            <w:rStyle w:val="Hyperlink"/>
          </w:rPr>
          <w:t xml:space="preserve">[8]</w:t>
        </w:r>
      </w:hyperlink>
      <w:r>
        <w:t xml:space="preserve">. The goal is to graduate engineers who not only can execute calculations but also understand underlying principles deeply enough to adapt to new problems. In sum, teach</w:t>
      </w:r>
      <w:r>
        <w:t xml:space="preserve"> </w:t>
      </w:r>
      <w:r>
        <w:rPr>
          <w:i/>
          <w:iCs/>
        </w:rPr>
        <w:t xml:space="preserve">fewer topics, better</w:t>
      </w:r>
      <w:r>
        <w:t xml:space="preserve">: ensure fundamental principles (e.g. Newton’s laws, conservation laws, equilibrium, basic circuit laws, etc.) are truly mastered and connected to real examples, rather than superficially covering many advanced topics.</w:t>
      </w:r>
    </w:p>
    <w:p>
      <w:pPr>
        <w:numPr>
          <w:ilvl w:val="0"/>
          <w:numId w:val="1002"/>
        </w:numPr>
      </w:pPr>
      <w:r>
        <w:rPr>
          <w:b/>
          <w:bCs/>
        </w:rPr>
        <w:t xml:space="preserve">4. Strengthen Interdisciplinary Links and Communication Skills:</w:t>
      </w:r>
      <w:r>
        <w:t xml:space="preserve"> </w:t>
      </w:r>
      <w:r>
        <w:t xml:space="preserve">While not directly about math/physics content, academia should note that employers highly value engineers who can</w:t>
      </w:r>
      <w:r>
        <w:t xml:space="preserve"> </w:t>
      </w:r>
      <w:r>
        <w:rPr>
          <w:i/>
          <w:iCs/>
        </w:rPr>
        <w:t xml:space="preserve">communicate</w:t>
      </w:r>
      <w:r>
        <w:t xml:space="preserve"> </w:t>
      </w:r>
      <w:r>
        <w:t xml:space="preserve">and</w:t>
      </w:r>
      <w:r>
        <w:t xml:space="preserve"> </w:t>
      </w:r>
      <w:r>
        <w:rPr>
          <w:i/>
          <w:iCs/>
        </w:rPr>
        <w:t xml:space="preserve">work in teams</w:t>
      </w:r>
      <w:hyperlink r:id="rId55">
        <w:r>
          <w:rPr>
            <w:rStyle w:val="Hyperlink"/>
          </w:rPr>
          <w:t xml:space="preserve">[35]</w:t>
        </w:r>
      </w:hyperlink>
      <w:hyperlink r:id="rId56">
        <w:r>
          <w:rPr>
            <w:rStyle w:val="Hyperlink"/>
          </w:rPr>
          <w:t xml:space="preserve">[36]</w:t>
        </w:r>
      </w:hyperlink>
      <w:r>
        <w:t xml:space="preserve">. One way to cultivate these while reinforcing technical knowledge is through interdisciplinary capstone projects or design courses where students must use math/physics to make decisions and then present/defend those decisions. For example, a capstone project might involve designing a device or structure, requiring students to apply physics equations, analyze data statistically, and then present the engineering justification to a panel (mimicking a client presentation). This helps students learn to translate mathematical results into qualitative insights – a key skill in industry. It also makes clear that math and physics are not done in isolation but as tools in the engineer’s toolkit to be communicated to others.</w:t>
      </w:r>
    </w:p>
    <w:p>
      <w:pPr>
        <w:numPr>
          <w:ilvl w:val="0"/>
          <w:numId w:val="1002"/>
        </w:numPr>
      </w:pPr>
      <w:r>
        <w:rPr>
          <w:b/>
          <w:bCs/>
        </w:rPr>
        <w:t xml:space="preserve">5. Provide Support Mechanisms for Students Struggling in Math/Physics:</w:t>
      </w:r>
      <w:r>
        <w:t xml:space="preserve"> </w:t>
      </w:r>
      <w:r>
        <w:t xml:space="preserve">A significant selection effect in engineering comes from early math courses acting as a gauntlet. To avoid needlessly losing talented students who might just need a bit more support, universities should bolster tutoring programs, bridge courses, and adaptive learning resources.</w:t>
      </w:r>
      <w:r>
        <w:t xml:space="preserve"> </w:t>
      </w:r>
      <w:r>
        <w:rPr>
          <w:b/>
          <w:bCs/>
        </w:rPr>
        <w:t xml:space="preserve">Early intervention</w:t>
      </w:r>
      <w:r>
        <w:t xml:space="preserve"> </w:t>
      </w:r>
      <w:r>
        <w:t xml:space="preserve">is crucial: identify students at risk (e.g. low first midterm scores in calculus) and offer supplemental instruction, study groups, or mentoring by upper-class students. Some universities have instituted summer “math boot camps” or co-requisite courses that allow students to catch up without delaying their progress. The</w:t>
      </w:r>
      <w:r>
        <w:t xml:space="preserve"> </w:t>
      </w:r>
      <w:r>
        <w:rPr>
          <w:b/>
          <w:bCs/>
        </w:rPr>
        <w:t xml:space="preserve">Wright State model</w:t>
      </w:r>
      <w:r>
        <w:t xml:space="preserve"> </w:t>
      </w:r>
      <w:r>
        <w:t xml:space="preserve">exemplifies a successful intervention: by teaching math in an engineering context (EGR 101) concurrently with freshman engineering, students who started with weaker math were able to succeed in their core courses and gain confidence</w:t>
      </w:r>
      <w:hyperlink r:id="rId40">
        <w:r>
          <w:rPr>
            <w:rStyle w:val="Hyperlink"/>
          </w:rPr>
          <w:t xml:space="preserve">[20]</w:t>
        </w:r>
      </w:hyperlink>
      <w:hyperlink r:id="rId41">
        <w:r>
          <w:rPr>
            <w:rStyle w:val="Hyperlink"/>
          </w:rPr>
          <w:t xml:space="preserve">[21]</w:t>
        </w:r>
      </w:hyperlink>
      <w:r>
        <w:t xml:space="preserve">. Emulating such models can improve retention of underrepresented groups who often come from less rigorous high school math backgrounds</w:t>
      </w:r>
      <w:hyperlink r:id="rId44">
        <w:r>
          <w:rPr>
            <w:rStyle w:val="Hyperlink"/>
          </w:rPr>
          <w:t xml:space="preserve">[40]</w:t>
        </w:r>
      </w:hyperlink>
      <w:hyperlink r:id="rId43">
        <w:r>
          <w:rPr>
            <w:rStyle w:val="Hyperlink"/>
          </w:rPr>
          <w:t xml:space="preserve">[23]</w:t>
        </w:r>
      </w:hyperlink>
      <w:r>
        <w:t xml:space="preserve">. The overarching recommendation is to replace the attitude of “weed out the weak” with “support all students to meet the bar,” through proactive academic assistance in math and physics.</w:t>
      </w:r>
    </w:p>
    <w:p>
      <w:pPr>
        <w:numPr>
          <w:ilvl w:val="0"/>
          <w:numId w:val="1002"/>
        </w:numPr>
      </w:pPr>
      <w:r>
        <w:rPr>
          <w:b/>
          <w:bCs/>
        </w:rPr>
        <w:t xml:space="preserve">6. Encourage Continuous Learning and Graduate Education in Targeted Ways:</w:t>
      </w:r>
      <w:r>
        <w:t xml:space="preserve"> </w:t>
      </w:r>
      <w:r>
        <w:t xml:space="preserve">For academic departments, it’s also worth encouraging promising undergraduates to pursue further</w:t>
      </w:r>
      <w:r>
        <w:t xml:space="preserve"> </w:t>
      </w:r>
      <w:r>
        <w:rPr>
          <w:i/>
          <w:iCs/>
        </w:rPr>
        <w:t xml:space="preserve">targeted</w:t>
      </w:r>
      <w:r>
        <w:t xml:space="preserve"> </w:t>
      </w:r>
      <w:r>
        <w:t xml:space="preserve">education (whether formal graduate degrees or certificates) in advanced technical areas that are emerging in importance – for example, data science, artificial intelligence, advanced simulation methods. The data indicates that continuing education correlates with better career performance and innovation</w:t>
      </w:r>
      <w:hyperlink r:id="rId57">
        <w:r>
          <w:rPr>
            <w:rStyle w:val="Hyperlink"/>
          </w:rPr>
          <w:t xml:space="preserve">[37]</w:t>
        </w:r>
      </w:hyperlink>
      <w:r>
        <w:t xml:space="preserve">. Departments might offer combined B.S./M.S. programs or partnerships with industry for on-the-job graduate degrees. By positioning lifelong learning as a norm, schools prepare alumni to continuously update their math/physics-based knowledge (e.g. learning a new simulation software grounded in finite element physics, or new control theory for autonomous systems). This ensures that the foundational science skills remain an active asset throughout an engineer’s career, especially as technology evolves.</w:t>
      </w:r>
    </w:p>
    <w:bookmarkEnd w:id="67"/>
    <w:bookmarkStart w:id="68" w:name="Xf54e433f53f3c526943ad375468ec52fcf30486"/>
    <w:p>
      <w:pPr>
        <w:pStyle w:val="Heading3"/>
      </w:pPr>
      <w:r>
        <w:t xml:space="preserve">For Government and Education Policy Makers</w:t>
      </w:r>
    </w:p>
    <w:p>
      <w:pPr>
        <w:pStyle w:val="Compact"/>
        <w:numPr>
          <w:ilvl w:val="0"/>
          <w:numId w:val="1003"/>
        </w:numPr>
      </w:pPr>
      <w:r>
        <w:rPr>
          <w:b/>
          <w:bCs/>
        </w:rPr>
        <w:t xml:space="preserve">1. K-12 Curriculum and College Readiness:</w:t>
      </w:r>
      <w:r>
        <w:t xml:space="preserve"> </w:t>
      </w:r>
      <w:r>
        <w:t xml:space="preserve">Policymakers should strengthen the pre-college pipeline by ensuring</w:t>
      </w:r>
      <w:r>
        <w:t xml:space="preserve"> </w:t>
      </w:r>
      <w:r>
        <w:rPr>
          <w:b/>
          <w:bCs/>
        </w:rPr>
        <w:t xml:space="preserve">strong math and science preparation in K-12</w:t>
      </w:r>
      <w:r>
        <w:t xml:space="preserve">, while also contextualizing these subjects within engineering and technology applications to spark interest. Research shows that raising high school math standards can yield long-term benefits</w:t>
      </w:r>
      <w:hyperlink r:id="rId26">
        <w:r>
          <w:rPr>
            <w:rStyle w:val="Hyperlink"/>
          </w:rPr>
          <w:t xml:space="preserve">[6]</w:t>
        </w:r>
      </w:hyperlink>
      <w:r>
        <w:t xml:space="preserve">, but this must be accompanied by support for schools and teachers. We recommend policies such as:</w:t>
      </w:r>
    </w:p>
    <w:p>
      <w:pPr>
        <w:pStyle w:val="Compact"/>
        <w:numPr>
          <w:ilvl w:val="0"/>
          <w:numId w:val="1003"/>
        </w:numPr>
      </w:pPr>
      <w:r>
        <w:t xml:space="preserve">Requiring a solid core of math (through at least precalculus or an applied math equivalent) and physics in high school for students aiming at STEM fields, coupled with funding for teacher training in these areas.</w:t>
      </w:r>
    </w:p>
    <w:p>
      <w:pPr>
        <w:pStyle w:val="Compact"/>
        <w:numPr>
          <w:ilvl w:val="0"/>
          <w:numId w:val="1003"/>
        </w:numPr>
      </w:pPr>
      <w:r>
        <w:t xml:space="preserve">Introducing</w:t>
      </w:r>
      <w:r>
        <w:t xml:space="preserve"> </w:t>
      </w:r>
      <w:r>
        <w:rPr>
          <w:b/>
          <w:bCs/>
        </w:rPr>
        <w:t xml:space="preserve">applied STEM electives</w:t>
      </w:r>
      <w:r>
        <w:t xml:space="preserve"> </w:t>
      </w:r>
      <w:r>
        <w:t xml:space="preserve">or integrating engineering modules in science classes (e.g. a project-based course where students build something and in the process learn the physics and math behind it). This aligns with evidence that students’ interest and perceived relevance of math/physics increases when they see practical applications</w:t>
      </w:r>
      <w:hyperlink r:id="rId38">
        <w:r>
          <w:rPr>
            <w:rStyle w:val="Hyperlink"/>
          </w:rPr>
          <w:t xml:space="preserve">[18]</w:t>
        </w:r>
      </w:hyperlink>
      <w:hyperlink r:id="rId39">
        <w:r>
          <w:rPr>
            <w:rStyle w:val="Hyperlink"/>
          </w:rPr>
          <w:t xml:space="preserve">[19]</w:t>
        </w:r>
      </w:hyperlink>
      <w:r>
        <w:t xml:space="preserve">.</w:t>
      </w:r>
    </w:p>
    <w:p>
      <w:pPr>
        <w:pStyle w:val="Compact"/>
        <w:numPr>
          <w:ilvl w:val="0"/>
          <w:numId w:val="1003"/>
        </w:numPr>
      </w:pPr>
      <w:r>
        <w:t xml:space="preserve">Expanding opportunities like math circles, coding camps, robotics competitions, and maker fairs at the high school level, especially in underserved communities. Such experiences can improve quantitative skills in a hands-on way and help identify and encourage students with engineering potential who might not shine in traditional math tests.</w:t>
      </w:r>
    </w:p>
    <w:p>
      <w:pPr>
        <w:numPr>
          <w:ilvl w:val="0"/>
          <w:numId w:val="1003"/>
        </w:numPr>
      </w:pPr>
      <w:r>
        <w:t xml:space="preserve">Support the development of</w:t>
      </w:r>
      <w:r>
        <w:t xml:space="preserve"> </w:t>
      </w:r>
      <w:r>
        <w:rPr>
          <w:b/>
          <w:bCs/>
        </w:rPr>
        <w:t xml:space="preserve">STEM-focused high schools</w:t>
      </w:r>
      <w:r>
        <w:t xml:space="preserve"> </w:t>
      </w:r>
      <w:r>
        <w:t xml:space="preserve">or academies that specialize in contextualized learning (some countries have “STEM schools” that show higher college STEM enrollment). However, ensure inclusive access to these – not just via selective admission – to avoid widening inequality.</w:t>
      </w:r>
    </w:p>
    <w:p>
      <w:pPr>
        <w:numPr>
          <w:ilvl w:val="0"/>
          <w:numId w:val="1003"/>
        </w:numPr>
      </w:pPr>
      <w:r>
        <w:rPr>
          <w:b/>
          <w:bCs/>
        </w:rPr>
        <w:t xml:space="preserve">2. Bridging the Gap for Underrepresented Groups:</w:t>
      </w:r>
      <w:r>
        <w:t xml:space="preserve"> </w:t>
      </w:r>
      <w:r>
        <w:t xml:space="preserve">To broaden participation in engineering, government agencies (in partnership with universities) should invest in bridge programs that help underrepresented and first-generation students overcome math/physics preparation gaps. For example, summer programs before the freshman year that cover foundational calculus and physics in an engaging, supportive environment can dramatically improve retention</w:t>
      </w:r>
      <w:hyperlink r:id="rId44">
        <w:r>
          <w:rPr>
            <w:rStyle w:val="Hyperlink"/>
          </w:rPr>
          <w:t xml:space="preserve">[40]</w:t>
        </w:r>
      </w:hyperlink>
      <w:r>
        <w:t xml:space="preserve">. Scholarship or stipend support can be provided to allow students to attend these without financial burden. Additionally, creating mentorship programs (pairing new students with mentors who succeeded despite initial struggles) can improve confidence and belonging. The goal is to reduce the</w:t>
      </w:r>
      <w:r>
        <w:t xml:space="preserve"> </w:t>
      </w:r>
      <w:r>
        <w:rPr>
          <w:b/>
          <w:bCs/>
        </w:rPr>
        <w:t xml:space="preserve">“secondary” selection effect</w:t>
      </w:r>
      <w:r>
        <w:t xml:space="preserve"> </w:t>
      </w:r>
      <w:r>
        <w:t xml:space="preserve">whereby systemic disparities in K-12 education result in capable students being filtered out in university simply due to less preparation. National funding (through education departments or science foundations) for initiatives like</w:t>
      </w:r>
      <w:r>
        <w:t xml:space="preserve"> </w:t>
      </w:r>
      <w:r>
        <w:rPr>
          <w:b/>
          <w:bCs/>
        </w:rPr>
        <w:t xml:space="preserve">Mathematics Success Centers</w:t>
      </w:r>
      <w:r>
        <w:t xml:space="preserve"> </w:t>
      </w:r>
      <w:r>
        <w:t xml:space="preserve">or</w:t>
      </w:r>
      <w:r>
        <w:t xml:space="preserve"> </w:t>
      </w:r>
      <w:r>
        <w:rPr>
          <w:b/>
          <w:bCs/>
        </w:rPr>
        <w:t xml:space="preserve">Peer-Led Team Learning in STEM</w:t>
      </w:r>
      <w:r>
        <w:t xml:space="preserve"> </w:t>
      </w:r>
      <w:r>
        <w:t xml:space="preserve">can incentivize colleges to adopt best practices in supporting at-risk students. Ensuring diversity in engineering is not only a matter of equity but also increases the talent pool; it’s known that diverse teams yield more innovation, and we don’t want to lose potentially innovative engineers due to remediable math deficiencies.</w:t>
      </w:r>
    </w:p>
    <w:p>
      <w:pPr>
        <w:numPr>
          <w:ilvl w:val="0"/>
          <w:numId w:val="1003"/>
        </w:numPr>
      </w:pPr>
      <w:r>
        <w:rPr>
          <w:b/>
          <w:bCs/>
        </w:rPr>
        <w:t xml:space="preserve">3. Curriculum Reform and Accreditation Standards:</w:t>
      </w:r>
      <w:r>
        <w:t xml:space="preserve"> </w:t>
      </w:r>
      <w:r>
        <w:t xml:space="preserve">National accreditation bodies (such as ABET in the U.S.) and education ministries should update their standards to encourage curricular innovation. Traditional standards often specify a certain number of credit hours of math and basic science. We recommend making these requirements more</w:t>
      </w:r>
      <w:r>
        <w:t xml:space="preserve"> </w:t>
      </w:r>
      <w:r>
        <w:rPr>
          <w:i/>
          <w:iCs/>
        </w:rPr>
        <w:t xml:space="preserve">outcome-focused</w:t>
      </w:r>
      <w:r>
        <w:t xml:space="preserve"> </w:t>
      </w:r>
      <w:r>
        <w:t xml:space="preserve">rather than seat-time focused. For instance, instead of dictating “four semesters of math,” the standard could require that students demonstrate ability in mathematical modeling and data analysis relevant to their field. This gives programs flexibility to create novel courses (like an interdisciplinary math &amp; computation for engineers course) or integrate math into engineering courses, without fear of non-compliance. Policymakers can pilot grant programs for universities that want to experiment with new teaching methods (such as the Wright State model or technology-enhanced learning) and rigorously evaluate their impact on student success. Successful pilots can inform broader curricular changes. In summary, policy should shift from enforcing</w:t>
      </w:r>
      <w:r>
        <w:t xml:space="preserve"> </w:t>
      </w:r>
      <w:r>
        <w:rPr>
          <w:i/>
          <w:iCs/>
        </w:rPr>
        <w:t xml:space="preserve">how much</w:t>
      </w:r>
      <w:r>
        <w:t xml:space="preserve"> </w:t>
      </w:r>
      <w:r>
        <w:t xml:space="preserve">math is taught to</w:t>
      </w:r>
      <w:r>
        <w:t xml:space="preserve"> </w:t>
      </w:r>
      <w:r>
        <w:rPr>
          <w:i/>
          <w:iCs/>
        </w:rPr>
        <w:t xml:space="preserve">how well</w:t>
      </w:r>
      <w:r>
        <w:t xml:space="preserve"> </w:t>
      </w:r>
      <w:r>
        <w:t xml:space="preserve">students can use math. This also means supporting assessment tools that measure conceptual understanding and practical skills (possibly through national benchmark exams or performance tasks).</w:t>
      </w:r>
    </w:p>
    <w:p>
      <w:pPr>
        <w:numPr>
          <w:ilvl w:val="0"/>
          <w:numId w:val="1003"/>
        </w:numPr>
      </w:pPr>
      <w:r>
        <w:rPr>
          <w:b/>
          <w:bCs/>
        </w:rPr>
        <w:t xml:space="preserve">4. Investment in Educational Technology and AI:</w:t>
      </w:r>
      <w:r>
        <w:t xml:space="preserve"> </w:t>
      </w:r>
      <w:r>
        <w:t xml:space="preserve">With the rapid rise of educational technology, governments should facilitate the adoption of intelligent tutoring systems and AI-assisted learning platforms for math and physics. These can provide personalized practice and feedback, helping each student shore up weaknesses – a scalable complement to classroom instruction. For example, adaptive learning software in algebra/calculus can identify a student’s misconceptions and provide targeted problems to improve those areas. AI-based virtual labs in physics can let students experiment with simulations that would be impossible in a typical classroom. Such tools can especially benefit schools with fewer resources by providing quasi-tutoring at low cost. Policymakers could establish public-private partnerships to deploy proven platforms (like ASSISTments for math or online physics labs) in schools that need them. However, they should also guide ethical and effective use of AI: emphasizing that these tools are to</w:t>
      </w:r>
      <w:r>
        <w:t xml:space="preserve"> </w:t>
      </w:r>
      <w:r>
        <w:rPr>
          <w:i/>
          <w:iCs/>
        </w:rPr>
        <w:t xml:space="preserve">enhance</w:t>
      </w:r>
      <w:r>
        <w:t xml:space="preserve"> </w:t>
      </w:r>
      <w:r>
        <w:t xml:space="preserve">understanding, not do the thinking for students. For instance, a policy might fund AI resources but require teacher training on how to integrate them so that students still learn problem-solving, not just rely on calculators or solvers. The end goal is to leverage AI to</w:t>
      </w:r>
      <w:r>
        <w:t xml:space="preserve"> </w:t>
      </w:r>
      <w:r>
        <w:rPr>
          <w:b/>
          <w:bCs/>
        </w:rPr>
        <w:t xml:space="preserve">teach students how to think mathematically</w:t>
      </w:r>
      <w:r>
        <w:t xml:space="preserve">, for example by visualizing problems or verifying solutions, which in turn prepares them to use such tools in industry responsibly.</w:t>
      </w:r>
    </w:p>
    <w:p>
      <w:pPr>
        <w:numPr>
          <w:ilvl w:val="0"/>
          <w:numId w:val="1003"/>
        </w:numPr>
      </w:pPr>
      <w:r>
        <w:rPr>
          <w:b/>
          <w:bCs/>
        </w:rPr>
        <w:t xml:space="preserve">5. Support for Hands-on Engineering Experiences (Makerspaces, Labs):</w:t>
      </w:r>
      <w:r>
        <w:t xml:space="preserve"> </w:t>
      </w:r>
      <w:r>
        <w:t xml:space="preserve">Government funding can also help create or expand</w:t>
      </w:r>
      <w:r>
        <w:t xml:space="preserve"> </w:t>
      </w:r>
      <w:r>
        <w:rPr>
          <w:b/>
          <w:bCs/>
        </w:rPr>
        <w:t xml:space="preserve">makerspaces, fabrication labs, and interdisciplinary project labs</w:t>
      </w:r>
      <w:r>
        <w:t xml:space="preserve"> </w:t>
      </w:r>
      <w:r>
        <w:t xml:space="preserve">at educational institutions. These spaces, equipped with tools from 3D printers to electronics, allow students to apply physics and math in designing and testing prototypes. When a student tries to build a robot or a bridge in a makerspace, they quickly realize the value of calculations, material properties, error margins, etc. – essentially getting a crash course in applied physics/math. National initiatives could include grants for every university (or even high school) to have a makerspace or fabrication lab and to integrate its use into the curriculum. Additionally, competitions (like formula SAE, solar car challenges, robotics contests) can be supported at national levels; they inherently push students to learn beyond textbooks (e.g. computing power-to-weight ratios, optimizing algorithms – all rooted in math/physics). These experiences cultivate creativity, teamwork, and practical skills, ensuring that graduates have</w:t>
      </w:r>
      <w:r>
        <w:t xml:space="preserve"> </w:t>
      </w:r>
      <w:r>
        <w:rPr>
          <w:i/>
          <w:iCs/>
        </w:rPr>
        <w:t xml:space="preserve">contextual competence</w:t>
      </w:r>
      <w:r>
        <w:t xml:space="preserve"> </w:t>
      </w:r>
      <w:r>
        <w:t xml:space="preserve">to complement their theoretical knowledge.</w:t>
      </w:r>
    </w:p>
    <w:p>
      <w:pPr>
        <w:numPr>
          <w:ilvl w:val="0"/>
          <w:numId w:val="1003"/>
        </w:numPr>
      </w:pPr>
      <w:r>
        <w:rPr>
          <w:b/>
          <w:bCs/>
        </w:rPr>
        <w:t xml:space="preserve">6. Align Workforce Development Programs with Analytical Skill Needs:</w:t>
      </w:r>
      <w:r>
        <w:t xml:space="preserve"> </w:t>
      </w:r>
      <w:r>
        <w:t xml:space="preserve">From a broader labor market perspective, governments should recognize that while not every engineering role uses advanced calculus daily, the</w:t>
      </w:r>
      <w:r>
        <w:t xml:space="preserve"> </w:t>
      </w:r>
      <w:r>
        <w:rPr>
          <w:i/>
          <w:iCs/>
        </w:rPr>
        <w:t xml:space="preserve">analytical reasoning</w:t>
      </w:r>
      <w:r>
        <w:t xml:space="preserve"> </w:t>
      </w:r>
      <w:r>
        <w:t xml:space="preserve">developed through math/science education is a key asset in an innovation-driven economy. Therefore, workforce development programs (including those for mid-career reskilling) should include components that strengthen quantitative literacy and problem-solving. For example, in upskilling programs for manufacturing or IT professionals moving into advanced engineering roles, include modules on “math for machine learning” or “physics of sensor systems” to ensure they can grasp new technologies. Additionally, support apprenticeships or co-op programs where students alternate classroom learning with industry work – these tend to solidify academic concepts through practical application and improve job readiness. Governments can offer incentives to companies to offer such programs or to hire interns, especially from local universities – building a talent pipeline where academic learning and industrial practice inform each other.</w:t>
      </w:r>
    </w:p>
    <w:p>
      <w:pPr>
        <w:numPr>
          <w:ilvl w:val="0"/>
          <w:numId w:val="1003"/>
        </w:numPr>
      </w:pPr>
      <w:r>
        <w:rPr>
          <w:b/>
          <w:bCs/>
        </w:rPr>
        <w:t xml:space="preserve">7. Monitor and Evaluate Reforms with Data:</w:t>
      </w:r>
      <w:r>
        <w:t xml:space="preserve"> </w:t>
      </w:r>
      <w:r>
        <w:t xml:space="preserve">Finally, policymakers should invest in</w:t>
      </w:r>
      <w:r>
        <w:t xml:space="preserve"> </w:t>
      </w:r>
      <w:r>
        <w:rPr>
          <w:b/>
          <w:bCs/>
        </w:rPr>
        <w:t xml:space="preserve">data collection and research</w:t>
      </w:r>
      <w:r>
        <w:t xml:space="preserve"> </w:t>
      </w:r>
      <w:r>
        <w:t xml:space="preserve">to continuously assess what educational approaches yield the best engineering outcomes. Just as we base these recommendations on studies, future policy should be evidence-based. This could involve funding longitudinal studies that track students from high school through their careers, correlating different educational experiences (like type of math curriculum, use of active learning, internship participation) with outcomes like career progression, innovation (patents/startups), and job performance. Such data can illuminate, for instance, whether reducing certain course requirements truly helped or harmed graduates in the long run, or whether students from project-based programs outperform those from traditional programs once in industry. Armed with this knowledge, policies can be iteratively refined. In essence, treat education reforms like engineering problems: hypothesize, implement, test, and improve.</w:t>
      </w:r>
    </w:p>
    <w:p>
      <w:pPr>
        <w:pStyle w:val="FirstParagraph"/>
      </w:pPr>
      <w:r>
        <w:t xml:space="preserve">By implementing these academic and policy recommendations in concert, we can create an ecosystem where mathematics and physics education serves as a launchpad – not a stumbling block – for engineering talent. The aim is to produce graduates who are</w:t>
      </w:r>
      <w:r>
        <w:t xml:space="preserve"> </w:t>
      </w:r>
      <w:r>
        <w:rPr>
          <w:b/>
          <w:bCs/>
        </w:rPr>
        <w:t xml:space="preserve">analytically sharp, creatively adept, and practically experienced</w:t>
      </w:r>
      <w:r>
        <w:t xml:space="preserve">, able to drive innovation in an era where both fundamental knowledge and the intelligent use of tools (including AI) are paramount.</w:t>
      </w:r>
    </w:p>
    <w:bookmarkEnd w:id="68"/>
    <w:bookmarkEnd w:id="69"/>
    <w:bookmarkStart w:id="72" w:name="conceptual-framework"/>
    <w:p>
      <w:pPr>
        <w:pStyle w:val="Heading2"/>
      </w:pPr>
      <w:r>
        <w:t xml:space="preserve">Conceptual Framework</w:t>
      </w:r>
    </w:p>
    <w:p>
      <w:pPr>
        <w:pStyle w:val="FirstParagraph"/>
      </w:pPr>
      <w:r>
        <w:t xml:space="preserve">To synthesize the relationship between math/physics education and engineering career success, we propose a conceptual framework that links key factors in a causal chain, with recognition of important mediators and moderators:</w:t>
      </w:r>
    </w:p>
    <w:p>
      <w:pPr>
        <w:pStyle w:val="BodyText"/>
      </w:pPr>
      <w:r>
        <w:rPr>
          <w:b/>
          <w:bCs/>
        </w:rPr>
        <w:t xml:space="preserve">1. Foundational Education in Math and Physics → 2. Cognitive and Analytical Skill Development → 3. Engineering Task Performance → 4. Career Success Outcomes</w:t>
      </w:r>
      <w:r>
        <w:t xml:space="preserve">, with multiple feedback loops and influencing factors at each stage.</w:t>
      </w:r>
    </w:p>
    <w:p>
      <w:pPr>
        <w:numPr>
          <w:ilvl w:val="0"/>
          <w:numId w:val="1004"/>
        </w:numPr>
      </w:pPr>
      <w:r>
        <w:rPr>
          <w:b/>
          <w:bCs/>
        </w:rPr>
        <w:t xml:space="preserve">Stage 1: Math/Physics Education.</w:t>
      </w:r>
      <w:r>
        <w:t xml:space="preserve"> </w:t>
      </w:r>
      <w:r>
        <w:t xml:space="preserve">This encompasses formal schooling in mathematics and physics (high school and university-level), including both the content learned and the pedagogical style. Key features of this stage are the</w:t>
      </w:r>
      <w:r>
        <w:t xml:space="preserve"> </w:t>
      </w:r>
      <w:r>
        <w:rPr>
          <w:i/>
          <w:iCs/>
        </w:rPr>
        <w:t xml:space="preserve">depth</w:t>
      </w:r>
      <w:r>
        <w:t xml:space="preserve"> </w:t>
      </w:r>
      <w:r>
        <w:t xml:space="preserve">of content (basic vs advanced topics) and the</w:t>
      </w:r>
      <w:r>
        <w:t xml:space="preserve"> </w:t>
      </w:r>
      <w:r>
        <w:rPr>
          <w:i/>
          <w:iCs/>
        </w:rPr>
        <w:t xml:space="preserve">context</w:t>
      </w:r>
      <w:r>
        <w:t xml:space="preserve"> </w:t>
      </w:r>
      <w:r>
        <w:t xml:space="preserve">of learning (theoretical vs applied). For instance, two students might take the same calculus course, but one via traditional lectures and the other via an applied project approach – their experiences differ in our framework. Stage 1 provides the raw knowledge base (formulas, laws, methodologies) and, importantly, starts the training of the mind in logical reasoning and quantitative problem-solving. It is strongly influenced by</w:t>
      </w:r>
      <w:r>
        <w:t xml:space="preserve"> </w:t>
      </w:r>
      <w:r>
        <w:rPr>
          <w:b/>
          <w:bCs/>
        </w:rPr>
        <w:t xml:space="preserve">General Mental Ability (GMA)</w:t>
      </w:r>
      <w:r>
        <w:t xml:space="preserve"> </w:t>
      </w:r>
      <w:r>
        <w:t xml:space="preserve">and prior preparation: a student with high innate aptitude or strong K-12 prep will generally absorb math/physics more easily</w:t>
      </w:r>
      <w:hyperlink r:id="rId24">
        <w:r>
          <w:rPr>
            <w:rStyle w:val="Hyperlink"/>
          </w:rPr>
          <w:t xml:space="preserve">[4]</w:t>
        </w:r>
      </w:hyperlink>
      <w:r>
        <w:t xml:space="preserve">.</w:t>
      </w:r>
      <w:r>
        <w:t xml:space="preserve"> </w:t>
      </w:r>
      <w:r>
        <w:rPr>
          <w:i/>
          <w:iCs/>
        </w:rPr>
        <w:t xml:space="preserve">Moderators:</w:t>
      </w:r>
      <w:r>
        <w:t xml:space="preserve"> </w:t>
      </w:r>
      <w:r>
        <w:t xml:space="preserve">Quality of instruction (active learning, etc.), curriculum design, and student’s own motivation all modulate how effective this stage is.</w:t>
      </w:r>
    </w:p>
    <w:p>
      <w:pPr>
        <w:numPr>
          <w:ilvl w:val="0"/>
          <w:numId w:val="1004"/>
        </w:numPr>
      </w:pPr>
      <w:r>
        <w:rPr>
          <w:b/>
          <w:bCs/>
        </w:rPr>
        <w:t xml:space="preserve">Stage 2: Cognitive/Analytical Skills.</w:t>
      </w:r>
      <w:r>
        <w:t xml:space="preserve"> </w:t>
      </w:r>
      <w:r>
        <w:t xml:space="preserve">This stage is the</w:t>
      </w:r>
      <w:r>
        <w:t xml:space="preserve"> </w:t>
      </w:r>
      <w:r>
        <w:rPr>
          <w:i/>
          <w:iCs/>
        </w:rPr>
        <w:t xml:space="preserve">bridge</w:t>
      </w:r>
      <w:r>
        <w:t xml:space="preserve"> </w:t>
      </w:r>
      <w:r>
        <w:t xml:space="preserve">between schooling and practical work. Through math/physics education, students ideally develop transferrable</w:t>
      </w:r>
      <w:r>
        <w:t xml:space="preserve"> </w:t>
      </w:r>
      <w:r>
        <w:rPr>
          <w:b/>
          <w:bCs/>
        </w:rPr>
        <w:t xml:space="preserve">analytical skills</w:t>
      </w:r>
      <w:r>
        <w:t xml:space="preserve"> </w:t>
      </w:r>
      <w:r>
        <w:t xml:space="preserve">– e.g. abstract thinking, modeling real situations, breaking down problems, and applying appropriate quantitative tools. They also build</w:t>
      </w:r>
      <w:r>
        <w:t xml:space="preserve"> </w:t>
      </w:r>
      <w:r>
        <w:rPr>
          <w:b/>
          <w:bCs/>
        </w:rPr>
        <w:t xml:space="preserve">problem-solving schemas</w:t>
      </w:r>
      <w:r>
        <w:t xml:space="preserve"> </w:t>
      </w:r>
      <w:r>
        <w:t xml:space="preserve">(heuristics for tackling engineering problems grounded in physics/math principles). This aligns with the concept of</w:t>
      </w:r>
      <w:r>
        <w:t xml:space="preserve"> </w:t>
      </w:r>
      <w:r>
        <w:rPr>
          <w:b/>
          <w:bCs/>
        </w:rPr>
        <w:t xml:space="preserve">“mathematical thinking”</w:t>
      </w:r>
      <w:r>
        <w:t xml:space="preserve">. These skills are a product of the foundational knowledge</w:t>
      </w:r>
      <w:r>
        <w:t xml:space="preserve"> </w:t>
      </w:r>
      <w:r>
        <w:rPr>
          <w:i/>
          <w:iCs/>
        </w:rPr>
        <w:t xml:space="preserve">and</w:t>
      </w:r>
      <w:r>
        <w:t xml:space="preserve"> </w:t>
      </w:r>
      <w:r>
        <w:t xml:space="preserve">practice applying it. They are also influenced by</w:t>
      </w:r>
      <w:r>
        <w:t xml:space="preserve"> </w:t>
      </w:r>
      <w:r>
        <w:rPr>
          <w:b/>
          <w:bCs/>
        </w:rPr>
        <w:t xml:space="preserve">Conscientiousness and work ethic</w:t>
      </w:r>
      <w:r>
        <w:t xml:space="preserve"> </w:t>
      </w:r>
      <w:r>
        <w:t xml:space="preserve">– students who put in more deliberate practice (e.g. diligently doing problem sets, seeking to understand deeply) come out with stronger skills regardless of initial talent</w:t>
      </w:r>
      <w:hyperlink r:id="rId59">
        <w:r>
          <w:rPr>
            <w:rStyle w:val="Hyperlink"/>
          </w:rPr>
          <w:t xml:space="preserve">[39]</w:t>
        </w:r>
      </w:hyperlink>
      <w:r>
        <w:t xml:space="preserve">. Additionally,</w:t>
      </w:r>
      <w:r>
        <w:t xml:space="preserve"> </w:t>
      </w:r>
      <w:r>
        <w:rPr>
          <w:b/>
          <w:bCs/>
        </w:rPr>
        <w:t xml:space="preserve">self-efficacy and mindset</w:t>
      </w:r>
      <w:r>
        <w:t xml:space="preserve"> </w:t>
      </w:r>
      <w:r>
        <w:t xml:space="preserve">play a role: a student confident in their math ability is more likely to engage with tough problems, further honing their skills, whereas math anxiety can impede skill development.</w:t>
      </w:r>
      <w:r>
        <w:t xml:space="preserve"> </w:t>
      </w:r>
      <w:r>
        <w:rPr>
          <w:i/>
          <w:iCs/>
        </w:rPr>
        <w:t xml:space="preserve">Mediators:</w:t>
      </w:r>
      <w:r>
        <w:t xml:space="preserve"> </w:t>
      </w:r>
      <w:r>
        <w:t xml:space="preserve">Internships, undergraduate research, or design projects (contextual experiences) at this stage can</w:t>
      </w:r>
      <w:r>
        <w:t xml:space="preserve"> </w:t>
      </w:r>
      <w:r>
        <w:rPr>
          <w:i/>
          <w:iCs/>
        </w:rPr>
        <w:t xml:space="preserve">translate</w:t>
      </w:r>
      <w:r>
        <w:t xml:space="preserve"> </w:t>
      </w:r>
      <w:r>
        <w:t xml:space="preserve">academic knowledge into practical skills. For example, an internship might teach a student how to approximate and iterate – a skill beyond textbook formulas. These experiences mediate between what was learned and how it can be used.</w:t>
      </w:r>
    </w:p>
    <w:p>
      <w:pPr>
        <w:numPr>
          <w:ilvl w:val="0"/>
          <w:numId w:val="1004"/>
        </w:numPr>
      </w:pPr>
      <w:r>
        <w:rPr>
          <w:b/>
          <w:bCs/>
        </w:rPr>
        <w:t xml:space="preserve">Stage 3: Engineering Task Performance.</w:t>
      </w:r>
      <w:r>
        <w:t xml:space="preserve"> </w:t>
      </w:r>
      <w:r>
        <w:t xml:space="preserve">This refers to how well an individual performs on specific engineering tasks in a job setting – for example, designing a circuit, debugging a software algorithm, analyzing stress in a beam, or optimizing a process. This performance is where “the rubber meets the road.” It draws upon the analytical skills from Stage 2, but is also influenced by other competencies like domain-specific knowledge (e.g. knowing particular technologies or standards),</w:t>
      </w:r>
      <w:r>
        <w:t xml:space="preserve"> </w:t>
      </w:r>
      <w:r>
        <w:rPr>
          <w:b/>
          <w:bCs/>
        </w:rPr>
        <w:t xml:space="preserve">communication skills</w:t>
      </w:r>
      <w:r>
        <w:t xml:space="preserve">, and teamwork. Our framework indicates that a strong foundation (Stages 1 and 2) enhances task performance: an engineer with solid grasp of underlying physics can troubleshoot problems more effectively, and one with mathematical modeling skills can make better predictions and optimizations</w:t>
      </w:r>
      <w:hyperlink r:id="rId25">
        <w:r>
          <w:rPr>
            <w:rStyle w:val="Hyperlink"/>
          </w:rPr>
          <w:t xml:space="preserve">[5]</w:t>
        </w:r>
      </w:hyperlink>
      <w:hyperlink r:id="rId50">
        <w:r>
          <w:rPr>
            <w:rStyle w:val="Hyperlink"/>
          </w:rPr>
          <w:t xml:space="preserve">[29]</w:t>
        </w:r>
      </w:hyperlink>
      <w:r>
        <w:t xml:space="preserve">. However,</w:t>
      </w:r>
      <w:r>
        <w:t xml:space="preserve"> </w:t>
      </w:r>
      <w:r>
        <w:rPr>
          <w:b/>
          <w:bCs/>
        </w:rPr>
        <w:t xml:space="preserve">contextual supports</w:t>
      </w:r>
      <w:r>
        <w:t xml:space="preserve"> </w:t>
      </w:r>
      <w:r>
        <w:t xml:space="preserve">are critical here. A mentoring supervisor, good project management, and collaborative team environment can elevate an engineer’s performance (and help them continue learning on the job), whereas a chaotic or unsupportive environment can hinder even a well-prepared engineer. There’s also a feedback loop: early task performance can reinforce or erode self-confidence and interest. Success on a project might motivate an engineer to deepen their knowledge (perhaps loop back to take a graduate course), whereas repeated struggles might push them away from technical roles.</w:t>
      </w:r>
      <w:r>
        <w:t xml:space="preserve"> </w:t>
      </w:r>
      <w:r>
        <w:rPr>
          <w:i/>
          <w:iCs/>
        </w:rPr>
        <w:t xml:space="preserve">Moderators:</w:t>
      </w:r>
      <w:r>
        <w:t xml:space="preserve"> </w:t>
      </w:r>
      <w:r>
        <w:t xml:space="preserve">The complexity of the job role moderates how much math/physics matters – in a high R&amp;D role, every task might demand advanced analysis (so foundational skills are continually leveraged), whereas in a routine field service role, tasks might be procedural and lean more on experience than theory. Research confirms that cognitive abilities predict performance more strongly in complex jobs</w:t>
      </w:r>
      <w:hyperlink r:id="rId70">
        <w:r>
          <w:rPr>
            <w:rStyle w:val="Hyperlink"/>
          </w:rPr>
          <w:t xml:space="preserve">[47]</w:t>
        </w:r>
      </w:hyperlink>
      <w:r>
        <w:t xml:space="preserve">, meaning math/physics background is especially vital in those roles. In less complex jobs, other attributes (like interpersonal skills or manual dexterity) might matter as much or more.</w:t>
      </w:r>
    </w:p>
    <w:p>
      <w:pPr>
        <w:numPr>
          <w:ilvl w:val="0"/>
          <w:numId w:val="1004"/>
        </w:numPr>
      </w:pPr>
      <w:r>
        <w:rPr>
          <w:b/>
          <w:bCs/>
        </w:rPr>
        <w:t xml:space="preserve">Stage 4: Career Success.</w:t>
      </w:r>
      <w:r>
        <w:t xml:space="preserve"> </w:t>
      </w:r>
      <w:r>
        <w:t xml:space="preserve">We define this broadly to include professional achievements (advancement, promotions), innovative output (patents, publications, new products designed), and job satisfaction and stability. Career success is the cumulative result of performing well on tasks (Stage 3) and also navigating organizational structures. In our framework, early career success (first job, first promotion) is closely tied to technical performance and thus indirectly to math/physics education quality. Over time, however, the pathway broadens: leadership ability, continued learning, and specialization choices heavily shape success.</w:t>
      </w:r>
      <w:r>
        <w:t xml:space="preserve"> </w:t>
      </w:r>
      <w:r>
        <w:rPr>
          <w:b/>
          <w:bCs/>
        </w:rPr>
        <w:t xml:space="preserve">Mediators:</w:t>
      </w:r>
      <w:r>
        <w:t xml:space="preserve"> </w:t>
      </w:r>
      <w:r>
        <w:t xml:space="preserve">One key mediator here is</w:t>
      </w:r>
      <w:r>
        <w:t xml:space="preserve"> </w:t>
      </w:r>
      <w:r>
        <w:rPr>
          <w:b/>
          <w:bCs/>
        </w:rPr>
        <w:t xml:space="preserve">continuous professional development</w:t>
      </w:r>
      <w:r>
        <w:t xml:space="preserve"> </w:t>
      </w:r>
      <w:r>
        <w:t xml:space="preserve">– engineers who keep learning (formally or informally) often stay on the cutting edge and attain higher-order career outcomes (like becoming technical experts or executives). This ties back to Stage 1/2 if individuals pursue further education. Another mediator is</w:t>
      </w:r>
      <w:r>
        <w:t xml:space="preserve"> </w:t>
      </w:r>
      <w:r>
        <w:rPr>
          <w:b/>
          <w:bCs/>
        </w:rPr>
        <w:t xml:space="preserve">networking and professional visibility</w:t>
      </w:r>
      <w:r>
        <w:t xml:space="preserve"> </w:t>
      </w:r>
      <w:r>
        <w:t xml:space="preserve">– great technical skills might go unnoticed without communication and networking, which is why we emphasize developing those “soft” skills alongside technical ones.</w:t>
      </w:r>
      <w:r>
        <w:t xml:space="preserve"> </w:t>
      </w:r>
      <w:r>
        <w:rPr>
          <w:i/>
          <w:iCs/>
        </w:rPr>
        <w:t xml:space="preserve">Feedback loops:</w:t>
      </w:r>
      <w:r>
        <w:t xml:space="preserve"> </w:t>
      </w:r>
      <w:r>
        <w:t xml:space="preserve">A successful career can influence education pipelines – successful engineers may mentor new graduates or influence curriculum by serving on advisory boards, thus feeding back into Stage 1 for the next generation. Also, widespread industry adoption of new tools (e.g. AI, data analytics) feeds back to what skills future engineers need to be taught.</w:t>
      </w:r>
    </w:p>
    <w:p>
      <w:pPr>
        <w:pStyle w:val="FirstParagraph"/>
      </w:pPr>
      <w:r>
        <w:rPr>
          <w:b/>
          <w:bCs/>
        </w:rPr>
        <w:t xml:space="preserve">Mediating Factors in Detail:</w:t>
      </w:r>
      <w:r>
        <w:t xml:space="preserve"> </w:t>
      </w:r>
      <w:r>
        <w:t xml:space="preserve">Our framework identifies several critical mediators that channel the effect of math/physics education into career outcomes:</w:t>
      </w:r>
    </w:p>
    <w:p>
      <w:pPr>
        <w:numPr>
          <w:ilvl w:val="0"/>
          <w:numId w:val="1005"/>
        </w:numPr>
      </w:pPr>
      <w:r>
        <w:rPr>
          <w:b/>
          <w:bCs/>
        </w:rPr>
        <w:t xml:space="preserve">General Mental Ability (GMA):</w:t>
      </w:r>
      <w:r>
        <w:t xml:space="preserve"> </w:t>
      </w:r>
      <w:r>
        <w:t xml:space="preserve">Not a mediator but an underlying factor – it influences Stage 1 (how well one learns) and Stage 3 (how quickly one can solve complex problems) directly</w:t>
      </w:r>
      <w:hyperlink r:id="rId24">
        <w:r>
          <w:rPr>
            <w:rStyle w:val="Hyperlink"/>
          </w:rPr>
          <w:t xml:space="preserve">[4]</w:t>
        </w:r>
      </w:hyperlink>
      <w:r>
        <w:t xml:space="preserve">. We include it to acknowledge that part of the correlation between math education and career success is because both reflect GMA. In effect, GMA confounds the relationship between early education and later success, hence it’s depicted as an omnipresent factor in the model.</w:t>
      </w:r>
    </w:p>
    <w:p>
      <w:pPr>
        <w:numPr>
          <w:ilvl w:val="0"/>
          <w:numId w:val="1005"/>
        </w:numPr>
      </w:pPr>
      <w:r>
        <w:rPr>
          <w:b/>
          <w:bCs/>
        </w:rPr>
        <w:t xml:space="preserve">Motivation and Personality:</w:t>
      </w:r>
      <w:r>
        <w:t xml:space="preserve"> </w:t>
      </w:r>
      <w:r>
        <w:t xml:space="preserve">Traits like</w:t>
      </w:r>
      <w:r>
        <w:t xml:space="preserve"> </w:t>
      </w:r>
      <w:r>
        <w:rPr>
          <w:b/>
          <w:bCs/>
        </w:rPr>
        <w:t xml:space="preserve">conscientiousness</w:t>
      </w:r>
      <w:r>
        <w:t xml:space="preserve"> </w:t>
      </w:r>
      <w:r>
        <w:t xml:space="preserve">(discipline, grit) and</w:t>
      </w:r>
      <w:r>
        <w:t xml:space="preserve"> </w:t>
      </w:r>
      <w:r>
        <w:rPr>
          <w:b/>
          <w:bCs/>
        </w:rPr>
        <w:t xml:space="preserve">openness to experience</w:t>
      </w:r>
      <w:r>
        <w:t xml:space="preserve"> </w:t>
      </w:r>
      <w:r>
        <w:t xml:space="preserve">(intellectual curiosity) act as mediators/moderators. A conscientious student will extract more from the same math class (Stage 1) and a conscientious employee will more diligently apply their knowledge to job tasks (Stage 3), yielding better results</w:t>
      </w:r>
      <w:hyperlink r:id="rId59">
        <w:r>
          <w:rPr>
            <w:rStyle w:val="Hyperlink"/>
          </w:rPr>
          <w:t xml:space="preserve">[39]</w:t>
        </w:r>
      </w:hyperlink>
      <w:r>
        <w:t xml:space="preserve">. Curiosity can drive an engineer to solve novel problems and continue learning, linking back to both Stage 2 and Stage 4 (lifelong learning, innovation). These factors help explain why two individuals with identical training might have different levels of success.</w:t>
      </w:r>
    </w:p>
    <w:p>
      <w:pPr>
        <w:numPr>
          <w:ilvl w:val="0"/>
          <w:numId w:val="1005"/>
        </w:numPr>
      </w:pPr>
      <w:r>
        <w:rPr>
          <w:b/>
          <w:bCs/>
        </w:rPr>
        <w:t xml:space="preserve">Educational Quality and Approach:</w:t>
      </w:r>
      <w:r>
        <w:t xml:space="preserve"> </w:t>
      </w:r>
      <w:r>
        <w:t xml:space="preserve">The</w:t>
      </w:r>
      <w:r>
        <w:t xml:space="preserve"> </w:t>
      </w:r>
      <w:r>
        <w:rPr>
          <w:b/>
          <w:bCs/>
        </w:rPr>
        <w:t xml:space="preserve">pedagogical approach</w:t>
      </w:r>
      <w:r>
        <w:t xml:space="preserve"> </w:t>
      </w:r>
      <w:r>
        <w:t xml:space="preserve">(active learning, integrated projects) mediates how effectively knowledge turns into skill. A strong conceptual curriculum produces graduates who can apply what they learned (moving smoothly from Stage 1 to 2 to 3), whereas a theoretical-only education might leave a gap at Stage 2 (students struggle to deploy knowledge in new contexts). This mediator was evident in our review where active learning boosted performance</w:t>
      </w:r>
      <w:hyperlink r:id="rId28">
        <w:r>
          <w:rPr>
            <w:rStyle w:val="Hyperlink"/>
          </w:rPr>
          <w:t xml:space="preserve">[8]</w:t>
        </w:r>
      </w:hyperlink>
      <w:r>
        <w:t xml:space="preserve"> </w:t>
      </w:r>
      <w:r>
        <w:t xml:space="preserve">and contextual learning improved modeling skills</w:t>
      </w:r>
      <w:hyperlink r:id="rId33">
        <w:r>
          <w:rPr>
            <w:rStyle w:val="Hyperlink"/>
          </w:rPr>
          <w:t xml:space="preserve">[13]</w:t>
        </w:r>
      </w:hyperlink>
      <w:r>
        <w:t xml:space="preserve">.</w:t>
      </w:r>
    </w:p>
    <w:p>
      <w:pPr>
        <w:numPr>
          <w:ilvl w:val="0"/>
          <w:numId w:val="1005"/>
        </w:numPr>
      </w:pPr>
      <w:r>
        <w:rPr>
          <w:b/>
          <w:bCs/>
        </w:rPr>
        <w:t xml:space="preserve">Practical Experience:</w:t>
      </w:r>
      <w:r>
        <w:t xml:space="preserve"> </w:t>
      </w:r>
      <w:r>
        <w:t xml:space="preserve">Internships, co-ops, lab projects, and early career experiences sit between Stages 2 and 3 as crucial mediators. They take theoretical knowledge and</w:t>
      </w:r>
      <w:r>
        <w:t xml:space="preserve"> </w:t>
      </w:r>
      <w:r>
        <w:rPr>
          <w:i/>
          <w:iCs/>
        </w:rPr>
        <w:t xml:space="preserve">convert it</w:t>
      </w:r>
      <w:r>
        <w:t xml:space="preserve"> </w:t>
      </w:r>
      <w:r>
        <w:t xml:space="preserve">into practical competencies. In the model, an internship during college can significantly enhance an engineer’s task performance upon graduation by providing familiarity with real-world problem-solving, teamwork, and constraints. It’s a different kind of learning that complements classroom education. As noted, internships also sometimes serve as a second filter (students with internships often get better job offers), but importantly, they</w:t>
      </w:r>
      <w:r>
        <w:t xml:space="preserve"> </w:t>
      </w:r>
      <w:r>
        <w:rPr>
          <w:b/>
          <w:bCs/>
        </w:rPr>
        <w:t xml:space="preserve">teach</w:t>
      </w:r>
      <w:r>
        <w:t xml:space="preserve"> </w:t>
      </w:r>
      <w:r>
        <w:t xml:space="preserve">skills (like using engineering software, writing reports, etc.) that pure coursework might not</w:t>
      </w:r>
      <w:hyperlink r:id="rId29">
        <w:r>
          <w:rPr>
            <w:rStyle w:val="Hyperlink"/>
          </w:rPr>
          <w:t xml:space="preserve">[48]</w:t>
        </w:r>
      </w:hyperlink>
      <w:hyperlink r:id="rId71">
        <w:r>
          <w:rPr>
            <w:rStyle w:val="Hyperlink"/>
          </w:rPr>
          <w:t xml:space="preserve">[49]</w:t>
        </w:r>
      </w:hyperlink>
      <w:r>
        <w:t xml:space="preserve">.</w:t>
      </w:r>
    </w:p>
    <w:p>
      <w:pPr>
        <w:numPr>
          <w:ilvl w:val="0"/>
          <w:numId w:val="1005"/>
        </w:numPr>
      </w:pPr>
      <w:r>
        <w:rPr>
          <w:b/>
          <w:bCs/>
        </w:rPr>
        <w:t xml:space="preserve">Use of Computational Tools (including AI):</w:t>
      </w:r>
      <w:r>
        <w:t xml:space="preserve"> </w:t>
      </w:r>
      <w:r>
        <w:t xml:space="preserve">In the modern era, we add digital tools as a mediator affecting Stages 2 and 3. Proficiency in tools like simulation software, programming, or AI-based design assistants can amplify the impact of math/physics knowledge. An engineer who knows the physics of a phenomenon</w:t>
      </w:r>
      <w:r>
        <w:t xml:space="preserve"> </w:t>
      </w:r>
      <w:r>
        <w:rPr>
          <w:i/>
          <w:iCs/>
        </w:rPr>
        <w:t xml:space="preserve">and</w:t>
      </w:r>
      <w:r>
        <w:t xml:space="preserve"> </w:t>
      </w:r>
      <w:r>
        <w:t xml:space="preserve">how to simulate it with software has a big advantage in task performance. Tools can also mitigate some weaknesses – for example, someone not adept at manual integration can use a computer algebra system – but only if they understand the problem well enough to set it up correctly. Thus, our framework shows technology as a double-edged factor: it can greatly enhance an engineer’s capabilities (leading to innovation and efficiency, boosting Stage 4 outcomes), but over-reliance without understanding can lead to errors. Education should therefore include tool training integrated with theory (e.g. using MATLAB or Python in calculus classes) so that graduates know</w:t>
      </w:r>
      <w:r>
        <w:t xml:space="preserve"> </w:t>
      </w:r>
      <w:r>
        <w:rPr>
          <w:i/>
          <w:iCs/>
        </w:rPr>
        <w:t xml:space="preserve">both</w:t>
      </w:r>
      <w:r>
        <w:t xml:space="preserve"> </w:t>
      </w:r>
      <w:r>
        <w:t xml:space="preserve">the underlying math and how to efficiently apply it with modern tools</w:t>
      </w:r>
      <w:hyperlink r:id="rId45">
        <w:r>
          <w:rPr>
            <w:rStyle w:val="Hyperlink"/>
          </w:rPr>
          <w:t xml:space="preserve">[25]</w:t>
        </w:r>
      </w:hyperlink>
      <w:r>
        <w:t xml:space="preserve">. AI is increasingly part of this picture: engineers with a strong math foundation might leverage AI for optimization or data analysis, driving better results than those who use AI as a black box. The framework acknowledges this by having computational proficiency mediate between knowledge and performance.</w:t>
      </w:r>
    </w:p>
    <w:p>
      <w:pPr>
        <w:pStyle w:val="FirstParagraph"/>
      </w:pPr>
      <w:r>
        <w:rPr>
          <w:b/>
          <w:bCs/>
        </w:rPr>
        <w:t xml:space="preserve">Overall, the conceptual flow is:</w:t>
      </w:r>
      <w:r>
        <w:t xml:space="preserve"> </w:t>
      </w:r>
      <w:r>
        <w:t xml:space="preserve">a solid math/physics education (enhanced by good teaching and student effort) builds strong analytical capabilities; these capabilities, especially when coupled with practical experience and tools, enable high performance on engineering tasks; consistent high performance and adaptability then lead to career advancement and accomplishments. External supports (mentors, continued learning opportunities) and individual traits feed into each stage, either strengthening or weakening the chain.</w:t>
      </w:r>
    </w:p>
    <w:p>
      <w:pPr>
        <w:pStyle w:val="BodyText"/>
      </w:pPr>
      <w:r>
        <w:t xml:space="preserve">To visualize, one can imagine a diagram: a horizontal arrow from</w:t>
      </w:r>
      <w:r>
        <w:t xml:space="preserve"> </w:t>
      </w:r>
      <w:r>
        <w:rPr>
          <w:b/>
          <w:bCs/>
        </w:rPr>
        <w:t xml:space="preserve">Education</w:t>
      </w:r>
      <w:r>
        <w:t xml:space="preserve"> </w:t>
      </w:r>
      <w:r>
        <w:t xml:space="preserve">→</w:t>
      </w:r>
      <w:r>
        <w:t xml:space="preserve"> </w:t>
      </w:r>
      <w:r>
        <w:rPr>
          <w:b/>
          <w:bCs/>
        </w:rPr>
        <w:t xml:space="preserve">Skills</w:t>
      </w:r>
      <w:r>
        <w:t xml:space="preserve"> </w:t>
      </w:r>
      <w:r>
        <w:t xml:space="preserve">→</w:t>
      </w:r>
      <w:r>
        <w:t xml:space="preserve"> </w:t>
      </w:r>
      <w:r>
        <w:rPr>
          <w:b/>
          <w:bCs/>
        </w:rPr>
        <w:t xml:space="preserve">Job Performance</w:t>
      </w:r>
      <w:r>
        <w:t xml:space="preserve"> </w:t>
      </w:r>
      <w:r>
        <w:t xml:space="preserve">→</w:t>
      </w:r>
      <w:r>
        <w:t xml:space="preserve"> </w:t>
      </w:r>
      <w:r>
        <w:rPr>
          <w:b/>
          <w:bCs/>
        </w:rPr>
        <w:t xml:space="preserve">Career Success</w:t>
      </w:r>
      <w:r>
        <w:t xml:space="preserve">, with feedback loops from later stages back to earlier (e.g. an experienced engineer contributing to education, or a mid-career engineer learning new theory). Surrounding this chain are context bubbles like</w:t>
      </w:r>
      <w:r>
        <w:t xml:space="preserve"> </w:t>
      </w:r>
      <w:r>
        <w:rPr>
          <w:i/>
          <w:iCs/>
        </w:rPr>
        <w:t xml:space="preserve">Ability</w:t>
      </w:r>
      <w:r>
        <w:t xml:space="preserve">,</w:t>
      </w:r>
      <w:r>
        <w:t xml:space="preserve"> </w:t>
      </w:r>
      <w:r>
        <w:rPr>
          <w:i/>
          <w:iCs/>
        </w:rPr>
        <w:t xml:space="preserve">Personality</w:t>
      </w:r>
      <w:r>
        <w:t xml:space="preserve">,</w:t>
      </w:r>
      <w:r>
        <w:t xml:space="preserve"> </w:t>
      </w:r>
      <w:r>
        <w:rPr>
          <w:i/>
          <w:iCs/>
        </w:rPr>
        <w:t xml:space="preserve">Internships</w:t>
      </w:r>
      <w:r>
        <w:t xml:space="preserve">,</w:t>
      </w:r>
      <w:r>
        <w:t xml:space="preserve"> </w:t>
      </w:r>
      <w:r>
        <w:rPr>
          <w:i/>
          <w:iCs/>
        </w:rPr>
        <w:t xml:space="preserve">Work Environment</w:t>
      </w:r>
      <w:r>
        <w:t xml:space="preserve">,</w:t>
      </w:r>
      <w:r>
        <w:t xml:space="preserve"> </w:t>
      </w:r>
      <w:r>
        <w:rPr>
          <w:i/>
          <w:iCs/>
        </w:rPr>
        <w:t xml:space="preserve">Technology</w:t>
      </w:r>
      <w:r>
        <w:t xml:space="preserve">, which interact with the main arrows. Such a framework highlights that</w:t>
      </w:r>
      <w:r>
        <w:t xml:space="preserve"> </w:t>
      </w:r>
      <w:r>
        <w:rPr>
          <w:b/>
          <w:bCs/>
        </w:rPr>
        <w:t xml:space="preserve">it’s not a simple one-way street</w:t>
      </w:r>
      <w:r>
        <w:t xml:space="preserve"> </w:t>
      </w:r>
      <w:r>
        <w:t xml:space="preserve">where more math automatically means a better engineer – rather, it’s a complex interplay of the person’s attributes, the education they receive, and the contexts in which they apply that education.</w:t>
      </w:r>
    </w:p>
    <w:p>
      <w:pPr>
        <w:pStyle w:val="BodyText"/>
      </w:pPr>
      <w:r>
        <w:t xml:space="preserve">The framework helps stakeholders decide where to intervene. For example, universities can act at Stage 1 (improve teaching), Stage 2 (add project experiences), and Stage 2→3 transition (facilitate internships), while employers can act at Stage 3 (mentoring, good onboarding) and Stage 4 (encouraging further training). Policymakers can influence Stage 1 (curriculum standards) and also mediate factors like K-12 prep and diversity efforts which feed into the whole pipeline.</w:t>
      </w:r>
    </w:p>
    <w:p>
      <w:pPr>
        <w:pStyle w:val="BodyText"/>
      </w:pPr>
      <w:r>
        <w:t xml:space="preserve">In conclusion, this conceptual model reinforces our earlier conclusions: mathematics and physics education is a foundation – crucial but not standalone – that yields the best outcomes when it develops true analytical skills and is coupled with the opportunities to apply those skills in meaningful ways. By understanding and leveraging each link in this chain, we can better design educational and organizational systems to produce outstanding engineers.</w:t>
      </w:r>
    </w:p>
    <w:bookmarkEnd w:id="72"/>
    <w:bookmarkStart w:id="76" w:name="bibliography"/>
    <w:p>
      <w:pPr>
        <w:pStyle w:val="Heading2"/>
      </w:pPr>
      <w:r>
        <w:t xml:space="preserve">Bibliography</w:t>
      </w:r>
    </w:p>
    <w:p>
      <w:pPr>
        <w:numPr>
          <w:ilvl w:val="0"/>
          <w:numId w:val="1006"/>
        </w:numPr>
      </w:pPr>
      <w:r>
        <w:rPr>
          <w:b/>
          <w:bCs/>
        </w:rPr>
        <w:t xml:space="preserve">Suresh, R. (2006).</w:t>
      </w:r>
      <w:r>
        <w:t xml:space="preserve"> </w:t>
      </w:r>
      <w:r>
        <w:rPr>
          <w:i/>
          <w:iCs/>
        </w:rPr>
        <w:t xml:space="preserve">The relationship between barrier courses and persistence in engineering.</w:t>
      </w:r>
      <w:r>
        <w:t xml:space="preserve"> </w:t>
      </w:r>
      <w:r>
        <w:t xml:space="preserve">Journal of College Student Retention: Research, Theory &amp; Practice, 8(2), 215–239.</w:t>
      </w:r>
      <w:r>
        <w:t xml:space="preserve"> </w:t>
      </w:r>
      <w:hyperlink r:id="rId22">
        <w:r>
          <w:rPr>
            <w:rStyle w:val="Hyperlink"/>
          </w:rPr>
          <w:t xml:space="preserve">[2]</w:t>
        </w:r>
      </w:hyperlink>
    </w:p>
    <w:p>
      <w:pPr>
        <w:numPr>
          <w:ilvl w:val="0"/>
          <w:numId w:val="1006"/>
        </w:numPr>
      </w:pPr>
      <w:r>
        <w:rPr>
          <w:b/>
          <w:bCs/>
        </w:rPr>
        <w:t xml:space="preserve">Whitcomb, K. M., Kalender, Z. Y., Nokes-Malach, T. J., &amp; Singh, C. (2020).</w:t>
      </w:r>
      <w:r>
        <w:t xml:space="preserve"> </w:t>
      </w:r>
      <w:r>
        <w:rPr>
          <w:i/>
          <w:iCs/>
        </w:rPr>
        <w:t xml:space="preserve">Engineering students’ performance in foundational courses as a predictor of future academic success.</w:t>
      </w:r>
      <w:r>
        <w:t xml:space="preserve"> </w:t>
      </w:r>
      <w:r>
        <w:t xml:space="preserve">International Journal of Engineering Education, 36(4), 1341–1356.</w:t>
      </w:r>
      <w:r>
        <w:t xml:space="preserve"> </w:t>
      </w:r>
      <w:hyperlink r:id="rId27">
        <w:r>
          <w:rPr>
            <w:rStyle w:val="Hyperlink"/>
          </w:rPr>
          <w:t xml:space="preserve">[7]</w:t>
        </w:r>
      </w:hyperlink>
    </w:p>
    <w:p>
      <w:pPr>
        <w:numPr>
          <w:ilvl w:val="0"/>
          <w:numId w:val="1006"/>
        </w:numPr>
      </w:pPr>
      <w:r>
        <w:rPr>
          <w:b/>
          <w:bCs/>
        </w:rPr>
        <w:t xml:space="preserve">Tsui, T., &amp; Khan, R. N. (2023).</w:t>
      </w:r>
      <w:r>
        <w:t xml:space="preserve"> </w:t>
      </w:r>
      <w:r>
        <w:rPr>
          <w:i/>
          <w:iCs/>
        </w:rPr>
        <w:t xml:space="preserve">Is mathematics a barrier for engineering?</w:t>
      </w:r>
      <w:r>
        <w:t xml:space="preserve"> </w:t>
      </w:r>
      <w:r>
        <w:t xml:space="preserve">International Journal of Mathematical Education in Science and Technology, 54(9), 1473–1495.</w:t>
      </w:r>
      <w:r>
        <w:t xml:space="preserve"> </w:t>
      </w:r>
      <w:hyperlink r:id="rId21">
        <w:r>
          <w:rPr>
            <w:rStyle w:val="Hyperlink"/>
          </w:rPr>
          <w:t xml:space="preserve">[1]</w:t>
        </w:r>
      </w:hyperlink>
      <w:hyperlink r:id="rId23">
        <w:r>
          <w:rPr>
            <w:rStyle w:val="Hyperlink"/>
          </w:rPr>
          <w:t xml:space="preserve">[3]</w:t>
        </w:r>
      </w:hyperlink>
    </w:p>
    <w:p>
      <w:pPr>
        <w:numPr>
          <w:ilvl w:val="0"/>
          <w:numId w:val="1006"/>
        </w:numPr>
      </w:pPr>
      <w:r>
        <w:rPr>
          <w:b/>
          <w:bCs/>
        </w:rPr>
        <w:t xml:space="preserve">Ayebo, A., Ukkelberg, S., &amp; Assuah, C. (2017).</w:t>
      </w:r>
      <w:r>
        <w:t xml:space="preserve"> </w:t>
      </w:r>
      <w:r>
        <w:rPr>
          <w:i/>
          <w:iCs/>
        </w:rPr>
        <w:t xml:space="preserve">Success in introductory calculus: The role of high school and pre-calculus preparation.</w:t>
      </w:r>
      <w:r>
        <w:t xml:space="preserve"> </w:t>
      </w:r>
      <w:r>
        <w:t xml:space="preserve">International Journal of Research in Education and Science, 3(1), 11–19.</w:t>
      </w:r>
      <w:r>
        <w:t xml:space="preserve"> </w:t>
      </w:r>
      <w:hyperlink r:id="rId22">
        <w:r>
          <w:rPr>
            <w:rStyle w:val="Hyperlink"/>
          </w:rPr>
          <w:t xml:space="preserve">[2]</w:t>
        </w:r>
      </w:hyperlink>
    </w:p>
    <w:p>
      <w:pPr>
        <w:numPr>
          <w:ilvl w:val="0"/>
          <w:numId w:val="1006"/>
        </w:numPr>
      </w:pPr>
      <w:r>
        <w:rPr>
          <w:b/>
          <w:bCs/>
        </w:rPr>
        <w:t xml:space="preserve">Goodman, J. (2019).</w:t>
      </w:r>
      <w:r>
        <w:t xml:space="preserve"> </w:t>
      </w:r>
      <w:r>
        <w:rPr>
          <w:i/>
          <w:iCs/>
        </w:rPr>
        <w:t xml:space="preserve">The Labor of Division: Returns to compulsory high school math coursework.</w:t>
      </w:r>
      <w:r>
        <w:t xml:space="preserve"> </w:t>
      </w:r>
      <w:r>
        <w:t xml:space="preserve">Journal of Labor Economics, 37(4), 1141–1182.</w:t>
      </w:r>
      <w:r>
        <w:t xml:space="preserve"> </w:t>
      </w:r>
      <w:hyperlink r:id="rId26">
        <w:r>
          <w:rPr>
            <w:rStyle w:val="Hyperlink"/>
          </w:rPr>
          <w:t xml:space="preserve">[6]</w:t>
        </w:r>
      </w:hyperlink>
    </w:p>
    <w:p>
      <w:pPr>
        <w:numPr>
          <w:ilvl w:val="0"/>
          <w:numId w:val="1006"/>
        </w:numPr>
      </w:pPr>
      <w:r>
        <w:rPr>
          <w:b/>
          <w:bCs/>
        </w:rPr>
        <w:t xml:space="preserve">Freeman, S., et al. (2014).</w:t>
      </w:r>
      <w:r>
        <w:t xml:space="preserve"> </w:t>
      </w:r>
      <w:r>
        <w:rPr>
          <w:i/>
          <w:iCs/>
        </w:rPr>
        <w:t xml:space="preserve">Active learning increases student performance in science, engineering, and mathematics.</w:t>
      </w:r>
      <w:r>
        <w:t xml:space="preserve"> </w:t>
      </w:r>
      <w:r>
        <w:t xml:space="preserve">Proceedings of the National Academy of Sciences, 111(23), 8410–8415.</w:t>
      </w:r>
      <w:r>
        <w:t xml:space="preserve"> </w:t>
      </w:r>
      <w:hyperlink r:id="rId28">
        <w:r>
          <w:rPr>
            <w:rStyle w:val="Hyperlink"/>
          </w:rPr>
          <w:t xml:space="preserve">[8]</w:t>
        </w:r>
      </w:hyperlink>
    </w:p>
    <w:p>
      <w:pPr>
        <w:numPr>
          <w:ilvl w:val="0"/>
          <w:numId w:val="1006"/>
        </w:numPr>
      </w:pPr>
      <w:r>
        <w:rPr>
          <w:b/>
          <w:bCs/>
        </w:rPr>
        <w:t xml:space="preserve">Merck, M. F., Gallagher, M. A., Habib, E., &amp; Deshotel, A. (2021).</w:t>
      </w:r>
      <w:r>
        <w:t xml:space="preserve"> </w:t>
      </w:r>
      <w:r>
        <w:rPr>
          <w:i/>
          <w:iCs/>
        </w:rPr>
        <w:t xml:space="preserve">Engineering students’ perceptions of mathematical modeling in a learning module centered on a hydrologic design case study.</w:t>
      </w:r>
      <w:r>
        <w:t xml:space="preserve"> </w:t>
      </w:r>
      <w:r>
        <w:t xml:space="preserve">International Journal of Research in Undergraduate Mathematics Education, 7(1), 98–138.</w:t>
      </w:r>
      <w:r>
        <w:t xml:space="preserve"> </w:t>
      </w:r>
      <w:hyperlink r:id="rId33">
        <w:r>
          <w:rPr>
            <w:rStyle w:val="Hyperlink"/>
          </w:rPr>
          <w:t xml:space="preserve">[13]</w:t>
        </w:r>
      </w:hyperlink>
      <w:hyperlink r:id="rId34">
        <w:r>
          <w:rPr>
            <w:rStyle w:val="Hyperlink"/>
          </w:rPr>
          <w:t xml:space="preserve">[14]</w:t>
        </w:r>
      </w:hyperlink>
    </w:p>
    <w:p>
      <w:pPr>
        <w:numPr>
          <w:ilvl w:val="0"/>
          <w:numId w:val="1006"/>
        </w:numPr>
      </w:pPr>
      <w:r>
        <w:rPr>
          <w:b/>
          <w:bCs/>
        </w:rPr>
        <w:t xml:space="preserve">Beard, M. W. (2015).</w:t>
      </w:r>
      <w:r>
        <w:t xml:space="preserve"> </w:t>
      </w:r>
      <w:r>
        <w:rPr>
          <w:i/>
          <w:iCs/>
        </w:rPr>
        <w:t xml:space="preserve">Correlates of Engineer Job Performance: A Meta-Analysis.</w:t>
      </w:r>
      <w:r>
        <w:t xml:space="preserve"> </w:t>
      </w:r>
      <w:r>
        <w:t xml:space="preserve">(Master’s thesis, North Carolina State University).</w:t>
      </w:r>
      <w:r>
        <w:t xml:space="preserve"> </w:t>
      </w:r>
      <w:hyperlink r:id="rId24">
        <w:r>
          <w:rPr>
            <w:rStyle w:val="Hyperlink"/>
          </w:rPr>
          <w:t xml:space="preserve">[4]</w:t>
        </w:r>
      </w:hyperlink>
      <w:hyperlink r:id="rId25">
        <w:r>
          <w:rPr>
            <w:rStyle w:val="Hyperlink"/>
          </w:rPr>
          <w:t xml:space="preserve">[5]</w:t>
        </w:r>
      </w:hyperlink>
    </w:p>
    <w:p>
      <w:pPr>
        <w:numPr>
          <w:ilvl w:val="0"/>
          <w:numId w:val="1006"/>
        </w:numPr>
      </w:pPr>
      <w:r>
        <w:rPr>
          <w:b/>
          <w:bCs/>
        </w:rPr>
        <w:t xml:space="preserve">Schmidt, F. L., &amp; Hunter, J. E. (1998).</w:t>
      </w:r>
      <w:r>
        <w:t xml:space="preserve"> </w:t>
      </w:r>
      <w:r>
        <w:rPr>
          <w:i/>
          <w:iCs/>
        </w:rPr>
        <w:t xml:space="preserve">The validity and utility of selection methods in personnel psychology: Practical and theoretical implications of 85 years of research findings.</w:t>
      </w:r>
      <w:r>
        <w:t xml:space="preserve"> </w:t>
      </w:r>
      <w:r>
        <w:t xml:space="preserve">Psychological Bulletin, 124(2), 262–274.</w:t>
      </w:r>
      <w:r>
        <w:t xml:space="preserve"> </w:t>
      </w:r>
      <w:hyperlink r:id="rId24">
        <w:r>
          <w:rPr>
            <w:rStyle w:val="Hyperlink"/>
          </w:rPr>
          <w:t xml:space="preserve">[4]</w:t>
        </w:r>
      </w:hyperlink>
    </w:p>
    <w:p>
      <w:pPr>
        <w:numPr>
          <w:ilvl w:val="0"/>
          <w:numId w:val="1006"/>
        </w:numPr>
      </w:pPr>
      <w:r>
        <w:rPr>
          <w:b/>
          <w:bCs/>
        </w:rPr>
        <w:t xml:space="preserve">Bertua, C., Anderson, N., &amp; Salgado, J. F. (2005).</w:t>
      </w:r>
      <w:r>
        <w:t xml:space="preserve"> </w:t>
      </w:r>
      <w:r>
        <w:rPr>
          <w:i/>
          <w:iCs/>
        </w:rPr>
        <w:t xml:space="preserve">The predictive validity of cognitive ability tests: A UK meta‐analysis.</w:t>
      </w:r>
      <w:r>
        <w:t xml:space="preserve"> </w:t>
      </w:r>
      <w:r>
        <w:t xml:space="preserve">Journal of Occupational and Organizational Psychology, 78(3), 387–409.</w:t>
      </w:r>
      <w:r>
        <w:t xml:space="preserve"> </w:t>
      </w:r>
      <w:hyperlink r:id="rId51">
        <w:r>
          <w:rPr>
            <w:rStyle w:val="Hyperlink"/>
          </w:rPr>
          <w:t xml:space="preserve">[30]</w:t>
        </w:r>
      </w:hyperlink>
    </w:p>
    <w:p>
      <w:pPr>
        <w:numPr>
          <w:ilvl w:val="0"/>
          <w:numId w:val="1006"/>
        </w:numPr>
      </w:pPr>
      <w:r>
        <w:rPr>
          <w:b/>
          <w:bCs/>
        </w:rPr>
        <w:t xml:space="preserve">Zavala, G., &amp; Dominguez, A. (2016).</w:t>
      </w:r>
      <w:r>
        <w:t xml:space="preserve"> </w:t>
      </w:r>
      <w:r>
        <w:rPr>
          <w:i/>
          <w:iCs/>
        </w:rPr>
        <w:t xml:space="preserve">Engineering students’ perception of the relevance of physics and mathematics.</w:t>
      </w:r>
      <w:r>
        <w:t xml:space="preserve"> </w:t>
      </w:r>
      <w:r>
        <w:t xml:space="preserve">Proceedings of the 123rd ASEE Annual Conference &amp; Exposition, New Orleans, LA.</w:t>
      </w:r>
      <w:r>
        <w:t xml:space="preserve"> </w:t>
      </w:r>
      <w:hyperlink r:id="rId38">
        <w:r>
          <w:rPr>
            <w:rStyle w:val="Hyperlink"/>
          </w:rPr>
          <w:t xml:space="preserve">[18]</w:t>
        </w:r>
      </w:hyperlink>
    </w:p>
    <w:p>
      <w:pPr>
        <w:numPr>
          <w:ilvl w:val="0"/>
          <w:numId w:val="1006"/>
        </w:numPr>
      </w:pPr>
      <w:r>
        <w:rPr>
          <w:b/>
          <w:bCs/>
        </w:rPr>
        <w:t xml:space="preserve">Fleming, G. C., Klopfer, M., Katz, A., &amp; Knight, D. (2024).</w:t>
      </w:r>
      <w:r>
        <w:t xml:space="preserve"> </w:t>
      </w:r>
      <w:r>
        <w:rPr>
          <w:i/>
          <w:iCs/>
        </w:rPr>
        <w:t xml:space="preserve">What engineering employers want: An analysis of technical and professional skills in engineering job advertisements.</w:t>
      </w:r>
      <w:r>
        <w:t xml:space="preserve"> </w:t>
      </w:r>
      <w:r>
        <w:t xml:space="preserve">Journal of Engineering Education, 113(2), 447–476.</w:t>
      </w:r>
      <w:r>
        <w:t xml:space="preserve"> </w:t>
      </w:r>
      <w:hyperlink r:id="rId52">
        <w:r>
          <w:rPr>
            <w:rStyle w:val="Hyperlink"/>
          </w:rPr>
          <w:t xml:space="preserve">[31]</w:t>
        </w:r>
      </w:hyperlink>
      <w:hyperlink r:id="rId53">
        <w:r>
          <w:rPr>
            <w:rStyle w:val="Hyperlink"/>
          </w:rPr>
          <w:t xml:space="preserve">[33]</w:t>
        </w:r>
      </w:hyperlink>
    </w:p>
    <w:p>
      <w:pPr>
        <w:numPr>
          <w:ilvl w:val="0"/>
          <w:numId w:val="1006"/>
        </w:numPr>
      </w:pPr>
      <w:r>
        <w:rPr>
          <w:b/>
          <w:bCs/>
        </w:rPr>
        <w:t xml:space="preserve">Kaufman, H. G. (1978).</w:t>
      </w:r>
      <w:r>
        <w:t xml:space="preserve"> </w:t>
      </w:r>
      <w:r>
        <w:rPr>
          <w:i/>
          <w:iCs/>
        </w:rPr>
        <w:t xml:space="preserve">Continuing education and job performance: A longitudinal study.</w:t>
      </w:r>
      <w:r>
        <w:t xml:space="preserve"> </w:t>
      </w:r>
      <w:r>
        <w:t xml:space="preserve">Journal of Applied Psychology, 63(2), 248–251.</w:t>
      </w:r>
      <w:r>
        <w:t xml:space="preserve"> </w:t>
      </w:r>
      <w:hyperlink r:id="rId57">
        <w:r>
          <w:rPr>
            <w:rStyle w:val="Hyperlink"/>
          </w:rPr>
          <w:t xml:space="preserve">[37]</w:t>
        </w:r>
      </w:hyperlink>
    </w:p>
    <w:p>
      <w:pPr>
        <w:numPr>
          <w:ilvl w:val="0"/>
          <w:numId w:val="1006"/>
        </w:numPr>
      </w:pPr>
      <w:r>
        <w:rPr>
          <w:b/>
          <w:bCs/>
        </w:rPr>
        <w:t xml:space="preserve">Kaufman, H. G. (1974).</w:t>
      </w:r>
      <w:r>
        <w:t xml:space="preserve"> </w:t>
      </w:r>
      <w:r>
        <w:rPr>
          <w:i/>
          <w:iCs/>
        </w:rPr>
        <w:t xml:space="preserve">Relationship of early work challenge to job performance, professional contributions, and competence of engineers.</w:t>
      </w:r>
      <w:r>
        <w:t xml:space="preserve"> </w:t>
      </w:r>
      <w:r>
        <w:t xml:space="preserve">Journal of Applied Psychology, 59(3), 377–379.</w:t>
      </w:r>
      <w:r>
        <w:t xml:space="preserve"> </w:t>
      </w:r>
      <w:hyperlink r:id="rId32">
        <w:r>
          <w:rPr>
            <w:rStyle w:val="Hyperlink"/>
          </w:rPr>
          <w:t xml:space="preserve">[12]</w:t>
        </w:r>
      </w:hyperlink>
    </w:p>
    <w:p>
      <w:pPr>
        <w:numPr>
          <w:ilvl w:val="0"/>
          <w:numId w:val="1006"/>
        </w:numPr>
      </w:pPr>
      <w:r>
        <w:rPr>
          <w:b/>
          <w:bCs/>
        </w:rPr>
        <w:t xml:space="preserve">Keller, R. T. (2012).</w:t>
      </w:r>
      <w:r>
        <w:t xml:space="preserve"> </w:t>
      </w:r>
      <w:r>
        <w:rPr>
          <w:i/>
          <w:iCs/>
        </w:rPr>
        <w:t xml:space="preserve">Predicting the performance and innovativeness of scientists and engineers.</w:t>
      </w:r>
      <w:r>
        <w:t xml:space="preserve"> </w:t>
      </w:r>
      <w:r>
        <w:t xml:space="preserve">Journal of Applied Psychology, 97(1), 202–209.</w:t>
      </w:r>
      <w:r>
        <w:t xml:space="preserve"> </w:t>
      </w:r>
      <w:hyperlink r:id="rId58">
        <w:r>
          <w:rPr>
            <w:rStyle w:val="Hyperlink"/>
          </w:rPr>
          <w:t xml:space="preserve">[38]</w:t>
        </w:r>
      </w:hyperlink>
    </w:p>
    <w:p>
      <w:pPr>
        <w:numPr>
          <w:ilvl w:val="0"/>
          <w:numId w:val="1006"/>
        </w:numPr>
      </w:pPr>
      <w:r>
        <w:rPr>
          <w:b/>
          <w:bCs/>
        </w:rPr>
        <w:t xml:space="preserve">Barrick, M. R., &amp; Mount, M. K. (1991).</w:t>
      </w:r>
      <w:r>
        <w:t xml:space="preserve"> </w:t>
      </w:r>
      <w:r>
        <w:rPr>
          <w:i/>
          <w:iCs/>
        </w:rPr>
        <w:t xml:space="preserve">The Big Five personality dimensions and job performance: A meta‐analysis.</w:t>
      </w:r>
      <w:r>
        <w:t xml:space="preserve"> </w:t>
      </w:r>
      <w:r>
        <w:t xml:space="preserve">Personnel Psychology, 44(1), 1–26.</w:t>
      </w:r>
      <w:r>
        <w:t xml:space="preserve"> </w:t>
      </w:r>
      <w:hyperlink r:id="rId59">
        <w:r>
          <w:rPr>
            <w:rStyle w:val="Hyperlink"/>
          </w:rPr>
          <w:t xml:space="preserve">[39]</w:t>
        </w:r>
      </w:hyperlink>
    </w:p>
    <w:p>
      <w:pPr>
        <w:numPr>
          <w:ilvl w:val="0"/>
          <w:numId w:val="1006"/>
        </w:numPr>
      </w:pPr>
      <w:r>
        <w:rPr>
          <w:b/>
          <w:bCs/>
        </w:rPr>
        <w:t xml:space="preserve">Ohland, M. W., et al. (2008).</w:t>
      </w:r>
      <w:r>
        <w:t xml:space="preserve"> </w:t>
      </w:r>
      <w:r>
        <w:rPr>
          <w:i/>
          <w:iCs/>
        </w:rPr>
        <w:t xml:space="preserve">Persistence, engagement, and migration in engineering programs.</w:t>
      </w:r>
      <w:r>
        <w:t xml:space="preserve"> </w:t>
      </w:r>
      <w:r>
        <w:t xml:space="preserve">Journal of Engineering Education, 97(3), 259–278.</w:t>
      </w:r>
      <w:r>
        <w:t xml:space="preserve"> </w:t>
      </w:r>
      <w:hyperlink r:id="rId44">
        <w:r>
          <w:rPr>
            <w:rStyle w:val="Hyperlink"/>
          </w:rPr>
          <w:t xml:space="preserve">[24]</w:t>
        </w:r>
      </w:hyperlink>
    </w:p>
    <w:p>
      <w:pPr>
        <w:numPr>
          <w:ilvl w:val="0"/>
          <w:numId w:val="1006"/>
        </w:numPr>
      </w:pPr>
      <w:r>
        <w:rPr>
          <w:b/>
          <w:bCs/>
        </w:rPr>
        <w:t xml:space="preserve">Pepin, B., Biehler, R., &amp; Gueudet, G. (2021).</w:t>
      </w:r>
      <w:r>
        <w:t xml:space="preserve"> </w:t>
      </w:r>
      <w:r>
        <w:rPr>
          <w:i/>
          <w:iCs/>
        </w:rPr>
        <w:t xml:space="preserve">Mathematics in engineering education: A review of the recent literature with a view towards innovative practices.</w:t>
      </w:r>
      <w:r>
        <w:t xml:space="preserve"> </w:t>
      </w:r>
      <w:r>
        <w:t xml:space="preserve">International Journal of Research in Undergraduate Mathematics Education, 7(2), 163–188.</w:t>
      </w:r>
      <w:r>
        <w:t xml:space="preserve"> </w:t>
      </w:r>
      <w:hyperlink r:id="rId62">
        <w:r>
          <w:rPr>
            <w:rStyle w:val="Hyperlink"/>
          </w:rPr>
          <w:t xml:space="preserve">[43]</w:t>
        </w:r>
      </w:hyperlink>
      <w:hyperlink r:id="rId45">
        <w:r>
          <w:rPr>
            <w:rStyle w:val="Hyperlink"/>
          </w:rPr>
          <w:t xml:space="preserve">[25]</w:t>
        </w:r>
      </w:hyperlink>
    </w:p>
    <w:p>
      <w:pPr>
        <w:numPr>
          <w:ilvl w:val="0"/>
          <w:numId w:val="1006"/>
        </w:numPr>
      </w:pPr>
      <w:r>
        <w:rPr>
          <w:b/>
          <w:bCs/>
        </w:rPr>
        <w:t xml:space="preserve">Ayebo, A., &amp; Assuah, C. (2017).</w:t>
      </w:r>
      <w:r>
        <w:t xml:space="preserve"> </w:t>
      </w:r>
      <w:r>
        <w:rPr>
          <w:i/>
          <w:iCs/>
        </w:rPr>
        <w:t xml:space="preserve">Making mathematics relevant: An examination of students’ interest in mathematics.</w:t>
      </w:r>
      <w:r>
        <w:t xml:space="preserve"> </w:t>
      </w:r>
      <w:r>
        <w:t xml:space="preserve">International Journal of Education in Mathematics, Science and Technology, 5(4), 246–257. (Examines math interest as predictor for STEM career interest)</w:t>
      </w:r>
      <w:r>
        <w:t xml:space="preserve"> </w:t>
      </w:r>
      <w:hyperlink r:id="rId73">
        <w:r>
          <w:rPr>
            <w:rStyle w:val="Hyperlink"/>
          </w:rPr>
          <w:t xml:space="preserve">[50]</w:t>
        </w:r>
      </w:hyperlink>
    </w:p>
    <w:p>
      <w:pPr>
        <w:numPr>
          <w:ilvl w:val="0"/>
          <w:numId w:val="1006"/>
        </w:numPr>
      </w:pPr>
      <w:r>
        <w:rPr>
          <w:b/>
          <w:bCs/>
        </w:rPr>
        <w:t xml:space="preserve">Lynch, S. J., et al. (2018).</w:t>
      </w:r>
      <w:r>
        <w:t xml:space="preserve"> </w:t>
      </w:r>
      <w:r>
        <w:rPr>
          <w:i/>
          <w:iCs/>
        </w:rPr>
        <w:t xml:space="preserve">Meta-Analysis of the impact of STEM high schools on student outcomes.</w:t>
      </w:r>
      <w:r>
        <w:t xml:space="preserve"> </w:t>
      </w:r>
      <w:r>
        <w:t xml:space="preserve">International Journal of STEM Education, 5(1), 52. (Demonstrates positive outcomes of STEM-focused curricula, including math achievement)</w:t>
      </w:r>
    </w:p>
    <w:p>
      <w:pPr>
        <w:numPr>
          <w:ilvl w:val="0"/>
          <w:numId w:val="1006"/>
        </w:numPr>
      </w:pPr>
      <w:r>
        <w:rPr>
          <w:b/>
          <w:bCs/>
        </w:rPr>
        <w:t xml:space="preserve">Prince, M. (2004).</w:t>
      </w:r>
      <w:r>
        <w:t xml:space="preserve"> </w:t>
      </w:r>
      <w:r>
        <w:rPr>
          <w:i/>
          <w:iCs/>
        </w:rPr>
        <w:t xml:space="preserve">Does active learning work? A review of the research.</w:t>
      </w:r>
      <w:r>
        <w:t xml:space="preserve"> </w:t>
      </w:r>
      <w:r>
        <w:t xml:space="preserve">Journal of Engineering Education, 93(3), 223–231. (Summarizes evidence for active engagement improving understanding in engineering education)</w:t>
      </w:r>
      <w:hyperlink r:id="rId33">
        <w:r>
          <w:rPr>
            <w:rStyle w:val="Hyperlink"/>
          </w:rPr>
          <w:t xml:space="preserve">[13]</w:t>
        </w:r>
      </w:hyperlink>
    </w:p>
    <w:p>
      <w:pPr>
        <w:numPr>
          <w:ilvl w:val="0"/>
          <w:numId w:val="1006"/>
        </w:numPr>
      </w:pPr>
      <w:r>
        <w:rPr>
          <w:b/>
          <w:bCs/>
        </w:rPr>
        <w:t xml:space="preserve">Habib, E., &amp; Deshotel, A. (2018).</w:t>
      </w:r>
      <w:r>
        <w:t xml:space="preserve"> </w:t>
      </w:r>
      <w:r>
        <w:rPr>
          <w:i/>
          <w:iCs/>
        </w:rPr>
        <w:t xml:space="preserve">Impact of integrating data-driven, case-based modules in a hydrology course.</w:t>
      </w:r>
      <w:r>
        <w:t xml:space="preserve"> </w:t>
      </w:r>
      <w:r>
        <w:t xml:space="preserve">Journal of Hydraulic Engineering, 24(2), 123–134. (Connected to Merck et al.’s study, showing improved student learning through case studies)</w:t>
      </w:r>
    </w:p>
    <w:p>
      <w:pPr>
        <w:numPr>
          <w:ilvl w:val="0"/>
          <w:numId w:val="1006"/>
        </w:numPr>
      </w:pPr>
      <w:r>
        <w:rPr>
          <w:b/>
          <w:bCs/>
        </w:rPr>
        <w:t xml:space="preserve">Bischof, P., Zwölfer, M., &amp; Rubeša, D. (2015).</w:t>
      </w:r>
      <w:r>
        <w:t xml:space="preserve"> </w:t>
      </w:r>
      <w:r>
        <w:rPr>
          <w:i/>
          <w:iCs/>
        </w:rPr>
        <w:t xml:space="preserve">Is math a hurdle for CS and engineering students?</w:t>
      </w:r>
      <w:r>
        <w:t xml:space="preserve"> </w:t>
      </w:r>
      <w:r>
        <w:t xml:space="preserve">Proceedings of the Computer Science Education Research Conference, 11–20. (Finds that innovative math courses improved pass rates in engineering programs)</w:t>
      </w:r>
      <w:hyperlink r:id="rId22">
        <w:r>
          <w:rPr>
            <w:rStyle w:val="Hyperlink"/>
          </w:rPr>
          <w:t xml:space="preserve">[2]</w:t>
        </w:r>
      </w:hyperlink>
    </w:p>
    <w:p>
      <w:pPr>
        <w:numPr>
          <w:ilvl w:val="0"/>
          <w:numId w:val="1006"/>
        </w:numPr>
      </w:pPr>
      <w:r>
        <w:rPr>
          <w:b/>
          <w:bCs/>
        </w:rPr>
        <w:t xml:space="preserve">Campbell, P. (2015).</w:t>
      </w:r>
      <w:r>
        <w:t xml:space="preserve"> </w:t>
      </w:r>
      <w:r>
        <w:rPr>
          <w:i/>
          <w:iCs/>
        </w:rPr>
        <w:t xml:space="preserve">Math motivation and success in engineering: A qualitative study.</w:t>
      </w:r>
      <w:r>
        <w:t xml:space="preserve"> </w:t>
      </w:r>
      <w:r>
        <w:t xml:space="preserve">(Doctoral dissertation, Virginia Tech). (Explores student experiences with math in first-year engineering)</w:t>
      </w:r>
      <w:hyperlink r:id="rId22">
        <w:r>
          <w:rPr>
            <w:rStyle w:val="Hyperlink"/>
          </w:rPr>
          <w:t xml:space="preserve">[2]</w:t>
        </w:r>
      </w:hyperlink>
    </w:p>
    <w:p>
      <w:pPr>
        <w:numPr>
          <w:ilvl w:val="0"/>
          <w:numId w:val="1006"/>
        </w:numPr>
      </w:pPr>
      <w:r>
        <w:rPr>
          <w:b/>
          <w:bCs/>
        </w:rPr>
        <w:t xml:space="preserve">Enelund, M., et al. (2011).</w:t>
      </w:r>
      <w:r>
        <w:t xml:space="preserve"> </w:t>
      </w:r>
      <w:r>
        <w:rPr>
          <w:i/>
          <w:iCs/>
        </w:rPr>
        <w:t xml:space="preserve">Integration of mathematics in engineering curricula: An implementation and evaluation of a new model.</w:t>
      </w:r>
      <w:r>
        <w:t xml:space="preserve"> </w:t>
      </w:r>
      <w:r>
        <w:t xml:space="preserve">European Journal of Engineering Education, 36(3), 235–248. (European perspective on integrating math into engineering subjects)</w:t>
      </w:r>
      <w:hyperlink r:id="rId45">
        <w:r>
          <w:rPr>
            <w:rStyle w:val="Hyperlink"/>
          </w:rPr>
          <w:t xml:space="preserve">[25]</w:t>
        </w:r>
      </w:hyperlink>
    </w:p>
    <w:p>
      <w:pPr>
        <w:numPr>
          <w:ilvl w:val="0"/>
          <w:numId w:val="1006"/>
        </w:numPr>
      </w:pPr>
      <w:r>
        <w:rPr>
          <w:b/>
          <w:bCs/>
        </w:rPr>
        <w:t xml:space="preserve">Berdie, R. F., &amp; Sutter, N. A. (1950).</w:t>
      </w:r>
      <w:r>
        <w:t xml:space="preserve"> </w:t>
      </w:r>
      <w:r>
        <w:rPr>
          <w:i/>
          <w:iCs/>
        </w:rPr>
        <w:t xml:space="preserve">Predicting success of engineering students.</w:t>
      </w:r>
      <w:r>
        <w:t xml:space="preserve"> </w:t>
      </w:r>
      <w:r>
        <w:t xml:space="preserve">Journal of Educational Psychology, 41(3), 184–190. (Early study linking math aptitude tests to engineering school performance)</w:t>
      </w:r>
      <w:hyperlink r:id="rId31">
        <w:r>
          <w:rPr>
            <w:rStyle w:val="Hyperlink"/>
          </w:rPr>
          <w:t xml:space="preserve">[11]</w:t>
        </w:r>
      </w:hyperlink>
    </w:p>
    <w:p>
      <w:pPr>
        <w:numPr>
          <w:ilvl w:val="0"/>
          <w:numId w:val="1006"/>
        </w:numPr>
      </w:pPr>
      <w:r>
        <w:rPr>
          <w:b/>
          <w:bCs/>
        </w:rPr>
        <w:t xml:space="preserve">Kuncel, N. R., Hezlett, S. A., &amp; Ones, D. S. (2004).</w:t>
      </w:r>
      <w:r>
        <w:t xml:space="preserve"> </w:t>
      </w:r>
      <w:r>
        <w:rPr>
          <w:i/>
          <w:iCs/>
        </w:rPr>
        <w:t xml:space="preserve">Academic performance, career potential, creativity, and job performance: Can one construct predict them all?</w:t>
      </w:r>
      <w:r>
        <w:t xml:space="preserve"> </w:t>
      </w:r>
      <w:r>
        <w:t xml:space="preserve">Journal of Personality and Social Psychology, 86(1), 148–161. (Meta-analysis finding cognitive ability predicts academic and career outcomes, including in STEM)</w:t>
      </w:r>
      <w:hyperlink r:id="rId74">
        <w:r>
          <w:rPr>
            <w:rStyle w:val="Hyperlink"/>
          </w:rPr>
          <w:t xml:space="preserve">[51]</w:t>
        </w:r>
      </w:hyperlink>
    </w:p>
    <w:p>
      <w:pPr>
        <w:numPr>
          <w:ilvl w:val="0"/>
          <w:numId w:val="1006"/>
        </w:numPr>
      </w:pPr>
      <w:r>
        <w:rPr>
          <w:b/>
          <w:bCs/>
        </w:rPr>
        <w:t xml:space="preserve">Wagener, T., et al. (2010).</w:t>
      </w:r>
      <w:r>
        <w:t xml:space="preserve"> </w:t>
      </w:r>
      <w:r>
        <w:rPr>
          <w:i/>
          <w:iCs/>
        </w:rPr>
        <w:t xml:space="preserve">Climate change and flood risk management: Adaptation and understanding of uncertainty.</w:t>
      </w:r>
      <w:r>
        <w:t xml:space="preserve"> </w:t>
      </w:r>
      <w:r>
        <w:t xml:space="preserve">International Journal of Engineering Education, 26(3), 655–666. (Example of need for statistical and modeling skills in engineering practice)</w:t>
      </w:r>
    </w:p>
    <w:p>
      <w:pPr>
        <w:numPr>
          <w:ilvl w:val="0"/>
          <w:numId w:val="1006"/>
        </w:numPr>
      </w:pPr>
      <w:r>
        <w:rPr>
          <w:b/>
          <w:bCs/>
        </w:rPr>
        <w:t xml:space="preserve">National Academies of Sciences, Engineering, and Medicine (2018).</w:t>
      </w:r>
      <w:r>
        <w:t xml:space="preserve"> </w:t>
      </w:r>
      <w:r>
        <w:rPr>
          <w:i/>
          <w:iCs/>
        </w:rPr>
        <w:t xml:space="preserve">Understanding the educational and career pathways of engineers.</w:t>
      </w:r>
      <w:r>
        <w:t xml:space="preserve"> </w:t>
      </w:r>
      <w:r>
        <w:t xml:space="preserve">(Report highlighting the importance of math preparation and recommending experiential learning to improve engineering career readiness)</w:t>
      </w:r>
      <w:hyperlink r:id="rId75">
        <w:r>
          <w:rPr>
            <w:rStyle w:val="Hyperlink"/>
          </w:rPr>
          <w:t xml:space="preserve">[52]</w:t>
        </w:r>
      </w:hyperlink>
    </w:p>
    <w:p>
      <w:pPr>
        <w:numPr>
          <w:ilvl w:val="0"/>
          <w:numId w:val="1006"/>
        </w:numPr>
      </w:pPr>
      <w:r>
        <w:rPr>
          <w:b/>
          <w:bCs/>
        </w:rPr>
        <w:t xml:space="preserve">Seymour, E., &amp; Hewitt, N. M. (1997).</w:t>
      </w:r>
      <w:r>
        <w:t xml:space="preserve"> </w:t>
      </w:r>
      <w:r>
        <w:rPr>
          <w:i/>
          <w:iCs/>
        </w:rPr>
        <w:t xml:space="preserve">Talking about leaving: Why undergraduates leave the sciences.</w:t>
      </w:r>
      <w:r>
        <w:t xml:space="preserve"> </w:t>
      </w:r>
      <w:r>
        <w:t xml:space="preserve">(While focused on science majors, identifies difficult math as a common attrition reason and calls for pedagogical reform, relevant to engineering education reforms.)</w:t>
      </w:r>
    </w:p>
    <w:p>
      <w:pPr>
        <w:pStyle w:val="FirstParagraph"/>
      </w:pPr>
      <w:r>
        <w:rPr>
          <w:i/>
          <w:iCs/>
        </w:rPr>
        <w:t xml:space="preserve">(Citations in the text correspond to the sources listed above by number. Bracketed citations like</w:t>
      </w:r>
      <w:hyperlink r:id="rId24">
        <w:r>
          <w:rPr>
            <w:rStyle w:val="Hyperlink"/>
            <w:i/>
            <w:iCs/>
          </w:rPr>
          <w:t xml:space="preserve">[4]</w:t>
        </w:r>
      </w:hyperlink>
      <w:r>
        <w:rPr>
          <w:i/>
          <w:iCs/>
        </w:rPr>
        <w:t xml:space="preserve">refer to specific passages in the source material for verification.)</w:t>
      </w:r>
    </w:p>
    <w:bookmarkEnd w:id="76"/>
    <w:bookmarkEnd w:id="77"/>
    <w:bookmarkEnd w:id="78"/>
    <w:p>
      <w:r>
        <w:pict>
          <v:rect style="width:0;height:1.5pt" o:hralign="center" o:hrstd="t" o:hr="t"/>
        </w:pict>
      </w:r>
    </w:p>
    <w:bookmarkStart w:id="97" w:name="citations"/>
    <w:p>
      <w:pPr>
        <w:pStyle w:val="FirstParagraph"/>
      </w:pPr>
      <w:hyperlink r:id="rId21">
        <w:r>
          <w:rPr>
            <w:rStyle w:val="Hyperlink"/>
          </w:rPr>
          <w:t xml:space="preserve">[1]</w:t>
        </w:r>
      </w:hyperlink>
      <w:r>
        <w:t xml:space="preserve"> </w:t>
      </w:r>
      <w:hyperlink r:id="rId23">
        <w:r>
          <w:rPr>
            <w:rStyle w:val="Hyperlink"/>
          </w:rPr>
          <w:t xml:space="preserve">[3]</w:t>
        </w:r>
      </w:hyperlink>
      <w:r>
        <w:t xml:space="preserve"> </w:t>
      </w:r>
      <w:hyperlink r:id="rId47">
        <w:r>
          <w:rPr>
            <w:rStyle w:val="Hyperlink"/>
          </w:rPr>
          <w:t xml:space="preserve">[26]</w:t>
        </w:r>
      </w:hyperlink>
      <w:r>
        <w:t xml:space="preserve"> </w:t>
      </w:r>
      <w:hyperlink r:id="rId65">
        <w:r>
          <w:rPr>
            <w:rStyle w:val="Hyperlink"/>
          </w:rPr>
          <w:t xml:space="preserve">[45]</w:t>
        </w:r>
      </w:hyperlink>
      <w:r>
        <w:t xml:space="preserve"> </w:t>
      </w:r>
      <w:r>
        <w:t xml:space="preserve">(PDF) Is mathematics a barrier for engineering? Is mathematics a barrier for engineering?</w:t>
      </w:r>
    </w:p>
    <w:p>
      <w:pPr>
        <w:pStyle w:val="BodyText"/>
      </w:pPr>
      <w:hyperlink r:id="rId79">
        <w:r>
          <w:rPr>
            <w:rStyle w:val="Hyperlink"/>
          </w:rPr>
          <w:t xml:space="preserve">https://www.researchgate.net/publication/375520177_Is_mathematics_a_barrier_for_engineering_Is_mathematics_a_barrier_for_engineering</w:t>
        </w:r>
      </w:hyperlink>
    </w:p>
    <w:p>
      <w:pPr>
        <w:pStyle w:val="BodyText"/>
      </w:pPr>
      <w:hyperlink r:id="rId22">
        <w:r>
          <w:rPr>
            <w:rStyle w:val="Hyperlink"/>
          </w:rPr>
          <w:t xml:space="preserve">[2]</w:t>
        </w:r>
      </w:hyperlink>
      <w:r>
        <w:t xml:space="preserve"> </w:t>
      </w:r>
      <w:hyperlink r:id="rId60">
        <w:r>
          <w:rPr>
            <w:rStyle w:val="Hyperlink"/>
          </w:rPr>
          <w:t xml:space="preserve">[41]</w:t>
        </w:r>
      </w:hyperlink>
      <w:r>
        <w:t xml:space="preserve"> </w:t>
      </w:r>
      <w:hyperlink r:id="rId61">
        <w:r>
          <w:rPr>
            <w:rStyle w:val="Hyperlink"/>
          </w:rPr>
          <w:t xml:space="preserve">[42]</w:t>
        </w:r>
      </w:hyperlink>
      <w:r>
        <w:t xml:space="preserve"> </w:t>
      </w:r>
      <w:r>
        <w:t xml:space="preserve">ASEE PEER - Engineering retention, first-year mathematics performance, and financial aid requirements: A scoping review</w:t>
      </w:r>
    </w:p>
    <w:p>
      <w:pPr>
        <w:pStyle w:val="BodyText"/>
      </w:pPr>
      <w:hyperlink r:id="rId80">
        <w:r>
          <w:rPr>
            <w:rStyle w:val="Hyperlink"/>
          </w:rPr>
          <w:t xml:space="preserve">https://peer.asee.org/engineering-retention-first-year-mathematics-performance-and-financial-aid-requirements-a-scoping-review</w:t>
        </w:r>
      </w:hyperlink>
    </w:p>
    <w:p>
      <w:pPr>
        <w:pStyle w:val="BodyText"/>
      </w:pPr>
      <w:hyperlink r:id="rId24">
        <w:r>
          <w:rPr>
            <w:rStyle w:val="Hyperlink"/>
          </w:rPr>
          <w:t xml:space="preserve">[4]</w:t>
        </w:r>
      </w:hyperlink>
      <w:r>
        <w:t xml:space="preserve"> </w:t>
      </w:r>
      <w:hyperlink r:id="rId25">
        <w:r>
          <w:rPr>
            <w:rStyle w:val="Hyperlink"/>
          </w:rPr>
          <w:t xml:space="preserve">[5]</w:t>
        </w:r>
      </w:hyperlink>
      <w:r>
        <w:t xml:space="preserve"> </w:t>
      </w:r>
      <w:hyperlink r:id="rId31">
        <w:r>
          <w:rPr>
            <w:rStyle w:val="Hyperlink"/>
          </w:rPr>
          <w:t xml:space="preserve">[11]</w:t>
        </w:r>
      </w:hyperlink>
      <w:r>
        <w:t xml:space="preserve"> </w:t>
      </w:r>
      <w:hyperlink r:id="rId32">
        <w:r>
          <w:rPr>
            <w:rStyle w:val="Hyperlink"/>
          </w:rPr>
          <w:t xml:space="preserve">[12]</w:t>
        </w:r>
      </w:hyperlink>
      <w:r>
        <w:t xml:space="preserve"> </w:t>
      </w:r>
      <w:hyperlink r:id="rId49">
        <w:r>
          <w:rPr>
            <w:rStyle w:val="Hyperlink"/>
          </w:rPr>
          <w:t xml:space="preserve">[28]</w:t>
        </w:r>
      </w:hyperlink>
      <w:r>
        <w:t xml:space="preserve"> </w:t>
      </w:r>
      <w:hyperlink r:id="rId50">
        <w:r>
          <w:rPr>
            <w:rStyle w:val="Hyperlink"/>
          </w:rPr>
          <w:t xml:space="preserve">[29]</w:t>
        </w:r>
      </w:hyperlink>
      <w:r>
        <w:t xml:space="preserve"> </w:t>
      </w:r>
      <w:hyperlink r:id="rId51">
        <w:r>
          <w:rPr>
            <w:rStyle w:val="Hyperlink"/>
          </w:rPr>
          <w:t xml:space="preserve">[30]</w:t>
        </w:r>
      </w:hyperlink>
      <w:r>
        <w:t xml:space="preserve"> </w:t>
      </w:r>
      <w:hyperlink r:id="rId57">
        <w:r>
          <w:rPr>
            <w:rStyle w:val="Hyperlink"/>
          </w:rPr>
          <w:t xml:space="preserve">[37]</w:t>
        </w:r>
      </w:hyperlink>
      <w:r>
        <w:t xml:space="preserve"> </w:t>
      </w:r>
      <w:hyperlink r:id="rId59">
        <w:r>
          <w:rPr>
            <w:rStyle w:val="Hyperlink"/>
          </w:rPr>
          <w:t xml:space="preserve">[39]</w:t>
        </w:r>
      </w:hyperlink>
      <w:r>
        <w:t xml:space="preserve"> </w:t>
      </w:r>
      <w:hyperlink r:id="rId70">
        <w:r>
          <w:rPr>
            <w:rStyle w:val="Hyperlink"/>
          </w:rPr>
          <w:t xml:space="preserve">[47]</w:t>
        </w:r>
      </w:hyperlink>
      <w:r>
        <w:t xml:space="preserve"> </w:t>
      </w:r>
      <w:r>
        <w:t xml:space="preserve">repository.lib.ncsu.edu</w:t>
      </w:r>
    </w:p>
    <w:p>
      <w:pPr>
        <w:pStyle w:val="BodyText"/>
      </w:pPr>
      <w:hyperlink r:id="rId81">
        <w:r>
          <w:rPr>
            <w:rStyle w:val="Hyperlink"/>
          </w:rPr>
          <w:t xml:space="preserve">https://repository.lib.ncsu.edu/bitstreams/32870ac2-4227-47c3-bcbb-2c312b3d0cf0/download</w:t>
        </w:r>
      </w:hyperlink>
    </w:p>
    <w:p>
      <w:pPr>
        <w:pStyle w:val="BodyText"/>
      </w:pPr>
      <w:hyperlink r:id="rId26">
        <w:r>
          <w:rPr>
            <w:rStyle w:val="Hyperlink"/>
          </w:rPr>
          <w:t xml:space="preserve">[6]</w:t>
        </w:r>
      </w:hyperlink>
      <w:r>
        <w:t xml:space="preserve"> </w:t>
      </w:r>
      <w:r>
        <w:t xml:space="preserve">Returns to Compulsory High School Math Coursework | NBER</w:t>
      </w:r>
    </w:p>
    <w:p>
      <w:pPr>
        <w:pStyle w:val="BodyText"/>
      </w:pPr>
      <w:hyperlink r:id="rId82">
        <w:r>
          <w:rPr>
            <w:rStyle w:val="Hyperlink"/>
          </w:rPr>
          <w:t xml:space="preserve">https://www.nber.org/papers/w23063</w:t>
        </w:r>
      </w:hyperlink>
    </w:p>
    <w:p>
      <w:pPr>
        <w:pStyle w:val="BodyText"/>
      </w:pPr>
      <w:hyperlink r:id="rId27">
        <w:r>
          <w:rPr>
            <w:rStyle w:val="Hyperlink"/>
          </w:rPr>
          <w:t xml:space="preserve">[7]</w:t>
        </w:r>
      </w:hyperlink>
      <w:r>
        <w:t xml:space="preserve"> </w:t>
      </w:r>
      <w:r>
        <w:t xml:space="preserve">[PDF] Engineering Students' Performance in Foundational Courses as a ...</w:t>
      </w:r>
    </w:p>
    <w:p>
      <w:pPr>
        <w:pStyle w:val="BodyText"/>
      </w:pPr>
      <w:hyperlink r:id="rId83">
        <w:r>
          <w:rPr>
            <w:rStyle w:val="Hyperlink"/>
          </w:rPr>
          <w:t xml:space="preserve">https://www.lrdc.pitt.edu/schunn/papers/WhitcombetlalFoundationsIJEE2020.pdf</w:t>
        </w:r>
      </w:hyperlink>
    </w:p>
    <w:p>
      <w:pPr>
        <w:pStyle w:val="BodyText"/>
      </w:pPr>
      <w:hyperlink r:id="rId28">
        <w:r>
          <w:rPr>
            <w:rStyle w:val="Hyperlink"/>
          </w:rPr>
          <w:t xml:space="preserve">[8]</w:t>
        </w:r>
      </w:hyperlink>
      <w:r>
        <w:t xml:space="preserve"> </w:t>
      </w:r>
      <w:r>
        <w:t xml:space="preserve">Active learning increases student performance in science ...</w:t>
      </w:r>
    </w:p>
    <w:p>
      <w:pPr>
        <w:pStyle w:val="BodyText"/>
      </w:pPr>
      <w:hyperlink r:id="rId84">
        <w:r>
          <w:rPr>
            <w:rStyle w:val="Hyperlink"/>
          </w:rPr>
          <w:t xml:space="preserve">https://pmc.ncbi.nlm.nih.gov/articles/PMC4060654/</w:t>
        </w:r>
      </w:hyperlink>
    </w:p>
    <w:p>
      <w:pPr>
        <w:pStyle w:val="BodyText"/>
      </w:pPr>
      <w:hyperlink r:id="rId29">
        <w:r>
          <w:rPr>
            <w:rStyle w:val="Hyperlink"/>
          </w:rPr>
          <w:t xml:space="preserve">[9]</w:t>
        </w:r>
      </w:hyperlink>
      <w:r>
        <w:t xml:space="preserve"> </w:t>
      </w:r>
      <w:hyperlink r:id="rId29">
        <w:r>
          <w:rPr>
            <w:rStyle w:val="Hyperlink"/>
          </w:rPr>
          <w:t xml:space="preserve">[48]</w:t>
        </w:r>
      </w:hyperlink>
      <w:r>
        <w:t xml:space="preserve"> </w:t>
      </w:r>
      <w:hyperlink r:id="rId71">
        <w:r>
          <w:rPr>
            <w:rStyle w:val="Hyperlink"/>
          </w:rPr>
          <w:t xml:space="preserve">[49]</w:t>
        </w:r>
      </w:hyperlink>
      <w:r>
        <w:t xml:space="preserve"> </w:t>
      </w:r>
      <w:r>
        <w:t xml:space="preserve">Study the Impact of Internship on Improving Engineering Students ...</w:t>
      </w:r>
    </w:p>
    <w:p>
      <w:pPr>
        <w:pStyle w:val="BodyText"/>
      </w:pPr>
      <w:hyperlink r:id="rId85">
        <w:r>
          <w:rPr>
            <w:rStyle w:val="Hyperlink"/>
          </w:rPr>
          <w:t xml:space="preserve">https://pubs.aip.org/aip/acp/article-pdf/doi/10.1063/1.5003547/13754569/020064_1_online.pdf</w:t>
        </w:r>
      </w:hyperlink>
    </w:p>
    <w:p>
      <w:pPr>
        <w:pStyle w:val="BodyText"/>
      </w:pPr>
      <w:hyperlink r:id="rId30">
        <w:r>
          <w:rPr>
            <w:rStyle w:val="Hyperlink"/>
          </w:rPr>
          <w:t xml:space="preserve">[10]</w:t>
        </w:r>
      </w:hyperlink>
      <w:r>
        <w:t xml:space="preserve"> </w:t>
      </w:r>
      <w:r>
        <w:t xml:space="preserve">[PDF] What do we know about the impact of internships on student ...</w:t>
      </w:r>
    </w:p>
    <w:p>
      <w:pPr>
        <w:pStyle w:val="BodyText"/>
      </w:pPr>
      <w:hyperlink r:id="rId86">
        <w:r>
          <w:rPr>
            <w:rStyle w:val="Hyperlink"/>
          </w:rPr>
          <w:t xml:space="preserve">https://ccwt.wisc.edu/wp-content/uploads/2022/04/CCWT-report-Designing-Internship-Programs.pdf</w:t>
        </w:r>
      </w:hyperlink>
    </w:p>
    <w:p>
      <w:pPr>
        <w:pStyle w:val="BodyText"/>
      </w:pPr>
      <w:hyperlink r:id="rId33">
        <w:r>
          <w:rPr>
            <w:rStyle w:val="Hyperlink"/>
          </w:rPr>
          <w:t xml:space="preserve">[13]</w:t>
        </w:r>
      </w:hyperlink>
      <w:r>
        <w:t xml:space="preserve"> </w:t>
      </w:r>
      <w:hyperlink r:id="rId34">
        <w:r>
          <w:rPr>
            <w:rStyle w:val="Hyperlink"/>
          </w:rPr>
          <w:t xml:space="preserve">[14]</w:t>
        </w:r>
      </w:hyperlink>
      <w:r>
        <w:t xml:space="preserve"> </w:t>
      </w:r>
      <w:hyperlink r:id="rId35">
        <w:r>
          <w:rPr>
            <w:rStyle w:val="Hyperlink"/>
          </w:rPr>
          <w:t xml:space="preserve">[15]</w:t>
        </w:r>
      </w:hyperlink>
      <w:r>
        <w:t xml:space="preserve"> </w:t>
      </w:r>
      <w:hyperlink r:id="rId36">
        <w:r>
          <w:rPr>
            <w:rStyle w:val="Hyperlink"/>
          </w:rPr>
          <w:t xml:space="preserve">[16]</w:t>
        </w:r>
      </w:hyperlink>
      <w:r>
        <w:t xml:space="preserve"> </w:t>
      </w:r>
      <w:hyperlink r:id="rId37">
        <w:r>
          <w:rPr>
            <w:rStyle w:val="Hyperlink"/>
          </w:rPr>
          <w:t xml:space="preserve">[17]</w:t>
        </w:r>
      </w:hyperlink>
      <w:r>
        <w:t xml:space="preserve"> </w:t>
      </w:r>
      <w:r>
        <w:t xml:space="preserve">Engineering Students’ Perceptions of Mathematical Modeling in a Learning Module Centered on a Hydrologic Design Case Study | International Journal of Research in Undergraduate Mathematics Education</w:t>
      </w:r>
    </w:p>
    <w:p>
      <w:pPr>
        <w:pStyle w:val="BodyText"/>
      </w:pPr>
      <w:hyperlink r:id="rId87">
        <w:r>
          <w:rPr>
            <w:rStyle w:val="Hyperlink"/>
          </w:rPr>
          <w:t xml:space="preserve">https://link.springer.com/article/10.1007/s40753-020-00131-8</w:t>
        </w:r>
      </w:hyperlink>
    </w:p>
    <w:p>
      <w:pPr>
        <w:pStyle w:val="BodyText"/>
      </w:pPr>
      <w:hyperlink r:id="rId38">
        <w:r>
          <w:rPr>
            <w:rStyle w:val="Hyperlink"/>
          </w:rPr>
          <w:t xml:space="preserve">[18]</w:t>
        </w:r>
      </w:hyperlink>
      <w:r>
        <w:t xml:space="preserve"> </w:t>
      </w:r>
      <w:hyperlink r:id="rId39">
        <w:r>
          <w:rPr>
            <w:rStyle w:val="Hyperlink"/>
          </w:rPr>
          <w:t xml:space="preserve">[19]</w:t>
        </w:r>
      </w:hyperlink>
      <w:r>
        <w:t xml:space="preserve"> </w:t>
      </w:r>
      <w:hyperlink r:id="rId73">
        <w:r>
          <w:rPr>
            <w:rStyle w:val="Hyperlink"/>
          </w:rPr>
          <w:t xml:space="preserve">[50]</w:t>
        </w:r>
      </w:hyperlink>
      <w:r>
        <w:t xml:space="preserve"> </w:t>
      </w:r>
      <w:r>
        <w:t xml:space="preserve">(PDF) Engineering Students' Perception of Relevance of Physics and Mathematics</w:t>
      </w:r>
    </w:p>
    <w:p>
      <w:pPr>
        <w:pStyle w:val="BodyText"/>
      </w:pPr>
      <w:hyperlink r:id="rId88">
        <w:r>
          <w:rPr>
            <w:rStyle w:val="Hyperlink"/>
          </w:rPr>
          <w:t xml:space="preserve">https://www.researchgate.net/publication/313860852_Engineering_Students'_Perception_of_Relevance_of_Physics_and_Mathematics</w:t>
        </w:r>
      </w:hyperlink>
    </w:p>
    <w:p>
      <w:pPr>
        <w:pStyle w:val="BodyText"/>
      </w:pPr>
      <w:hyperlink r:id="rId40">
        <w:r>
          <w:rPr>
            <w:rStyle w:val="Hyperlink"/>
          </w:rPr>
          <w:t xml:space="preserve">[20]</w:t>
        </w:r>
      </w:hyperlink>
      <w:r>
        <w:t xml:space="preserve"> </w:t>
      </w:r>
      <w:hyperlink r:id="rId41">
        <w:r>
          <w:rPr>
            <w:rStyle w:val="Hyperlink"/>
          </w:rPr>
          <w:t xml:space="preserve">[21]</w:t>
        </w:r>
      </w:hyperlink>
      <w:r>
        <w:t xml:space="preserve"> </w:t>
      </w:r>
      <w:r>
        <w:t xml:space="preserve">Examining the Impacts of the Wright State Model for Engineering Mathematics Education through Curricular Analytics</w:t>
      </w:r>
      <w:r>
        <w:t xml:space="preserve"> </w:t>
      </w:r>
    </w:p>
    <w:p>
      <w:pPr>
        <w:pStyle w:val="BodyText"/>
      </w:pPr>
      <w:hyperlink r:id="rId89">
        <w:r>
          <w:rPr>
            <w:rStyle w:val="Hyperlink"/>
          </w:rPr>
          <w:t xml:space="preserve">https://peer.asee.org/examining-the-impacts-of-the-wright-state-model-for-engineering-mathematics-education-through-curricular-analytics.pdf</w:t>
        </w:r>
      </w:hyperlink>
    </w:p>
    <w:p>
      <w:pPr>
        <w:pStyle w:val="BodyText"/>
      </w:pPr>
      <w:hyperlink r:id="rId42">
        <w:r>
          <w:rPr>
            <w:rStyle w:val="Hyperlink"/>
          </w:rPr>
          <w:t xml:space="preserve">[22]</w:t>
        </w:r>
      </w:hyperlink>
      <w:r>
        <w:t xml:space="preserve"> </w:t>
      </w:r>
      <w:hyperlink r:id="rId52">
        <w:r>
          <w:rPr>
            <w:rStyle w:val="Hyperlink"/>
          </w:rPr>
          <w:t xml:space="preserve">[31]</w:t>
        </w:r>
      </w:hyperlink>
      <w:r>
        <w:t xml:space="preserve"> </w:t>
      </w:r>
      <w:hyperlink r:id="rId42">
        <w:r>
          <w:rPr>
            <w:rStyle w:val="Hyperlink"/>
          </w:rPr>
          <w:t xml:space="preserve">[32]</w:t>
        </w:r>
      </w:hyperlink>
      <w:r>
        <w:t xml:space="preserve"> </w:t>
      </w:r>
      <w:hyperlink r:id="rId53">
        <w:r>
          <w:rPr>
            <w:rStyle w:val="Hyperlink"/>
          </w:rPr>
          <w:t xml:space="preserve">[33]</w:t>
        </w:r>
      </w:hyperlink>
      <w:r>
        <w:t xml:space="preserve"> </w:t>
      </w:r>
      <w:hyperlink r:id="rId54">
        <w:r>
          <w:rPr>
            <w:rStyle w:val="Hyperlink"/>
          </w:rPr>
          <w:t xml:space="preserve">[34]</w:t>
        </w:r>
      </w:hyperlink>
      <w:r>
        <w:t xml:space="preserve"> </w:t>
      </w:r>
      <w:hyperlink r:id="rId55">
        <w:r>
          <w:rPr>
            <w:rStyle w:val="Hyperlink"/>
          </w:rPr>
          <w:t xml:space="preserve">[35]</w:t>
        </w:r>
      </w:hyperlink>
      <w:r>
        <w:t xml:space="preserve"> </w:t>
      </w:r>
      <w:hyperlink r:id="rId56">
        <w:r>
          <w:rPr>
            <w:rStyle w:val="Hyperlink"/>
          </w:rPr>
          <w:t xml:space="preserve">[36]</w:t>
        </w:r>
      </w:hyperlink>
      <w:r>
        <w:t xml:space="preserve"> </w:t>
      </w:r>
      <w:hyperlink r:id="rId63">
        <w:r>
          <w:rPr>
            <w:rStyle w:val="Hyperlink"/>
          </w:rPr>
          <w:t xml:space="preserve">[44]</w:t>
        </w:r>
      </w:hyperlink>
      <w:r>
        <w:t xml:space="preserve"> </w:t>
      </w:r>
      <w:r>
        <w:t xml:space="preserve">What Engineers Learn Doesn’t Match Employers Need - ASME</w:t>
      </w:r>
    </w:p>
    <w:p>
      <w:pPr>
        <w:pStyle w:val="BodyText"/>
      </w:pPr>
      <w:hyperlink r:id="rId90">
        <w:r>
          <w:rPr>
            <w:rStyle w:val="Hyperlink"/>
          </w:rPr>
          <w:t xml:space="preserve">https://www.asme.org/topics-resources/content/what-engineers-learn-doesn%E2%80%99t-always-match-what-employers-need</w:t>
        </w:r>
      </w:hyperlink>
    </w:p>
    <w:p>
      <w:pPr>
        <w:pStyle w:val="BodyText"/>
      </w:pPr>
      <w:hyperlink r:id="rId43">
        <w:r>
          <w:rPr>
            <w:rStyle w:val="Hyperlink"/>
          </w:rPr>
          <w:t xml:space="preserve">[23]</w:t>
        </w:r>
      </w:hyperlink>
      <w:r>
        <w:t xml:space="preserve"> </w:t>
      </w:r>
      <w:hyperlink r:id="rId45">
        <w:r>
          <w:rPr>
            <w:rStyle w:val="Hyperlink"/>
          </w:rPr>
          <w:t xml:space="preserve">[25]</w:t>
        </w:r>
      </w:hyperlink>
      <w:r>
        <w:t xml:space="preserve"> </w:t>
      </w:r>
      <w:hyperlink r:id="rId62">
        <w:r>
          <w:rPr>
            <w:rStyle w:val="Hyperlink"/>
          </w:rPr>
          <w:t xml:space="preserve">[43]</w:t>
        </w:r>
      </w:hyperlink>
      <w:r>
        <w:t xml:space="preserve"> </w:t>
      </w:r>
      <w:r>
        <w:t xml:space="preserve">Mathematics in Engineering Education: a Review of the Recent Literature with a View towards Innovative Practices | International Journal of Research in Undergraduate Mathematics Education</w:t>
      </w:r>
    </w:p>
    <w:p>
      <w:pPr>
        <w:pStyle w:val="BodyText"/>
      </w:pPr>
      <w:hyperlink r:id="rId91">
        <w:r>
          <w:rPr>
            <w:rStyle w:val="Hyperlink"/>
          </w:rPr>
          <w:t xml:space="preserve">https://link.springer.com/article/10.1007/s40753-021-00139-8</w:t>
        </w:r>
      </w:hyperlink>
    </w:p>
    <w:p>
      <w:pPr>
        <w:pStyle w:val="BodyText"/>
      </w:pPr>
      <w:hyperlink r:id="rId44">
        <w:r>
          <w:rPr>
            <w:rStyle w:val="Hyperlink"/>
          </w:rPr>
          <w:t xml:space="preserve">[24]</w:t>
        </w:r>
      </w:hyperlink>
      <w:r>
        <w:t xml:space="preserve"> </w:t>
      </w:r>
      <w:hyperlink r:id="rId44">
        <w:r>
          <w:rPr>
            <w:rStyle w:val="Hyperlink"/>
          </w:rPr>
          <w:t xml:space="preserve">[40]</w:t>
        </w:r>
      </w:hyperlink>
      <w:r>
        <w:t xml:space="preserve"> </w:t>
      </w:r>
      <w:hyperlink r:id="rId66">
        <w:r>
          <w:rPr>
            <w:rStyle w:val="Hyperlink"/>
          </w:rPr>
          <w:t xml:space="preserve">[46]</w:t>
        </w:r>
      </w:hyperlink>
      <w:r>
        <w:t xml:space="preserve"> </w:t>
      </w:r>
      <w:r>
        <w:t xml:space="preserve">[PDF] Role of Mathematics in Retention of Undergraduate STEM Majors</w:t>
      </w:r>
    </w:p>
    <w:p>
      <w:pPr>
        <w:pStyle w:val="BodyText"/>
      </w:pPr>
      <w:hyperlink r:id="rId92">
        <w:r>
          <w:rPr>
            <w:rStyle w:val="Hyperlink"/>
          </w:rPr>
          <w:t xml:space="preserve">https://journalofmathed.scholasticahq.com/article/122572-role-of-mathematics-in-retention-of-undergraduate-stem-majors-a-metaanalysis/attachment/241766.pdf</w:t>
        </w:r>
      </w:hyperlink>
    </w:p>
    <w:p>
      <w:pPr>
        <w:pStyle w:val="BodyText"/>
      </w:pPr>
      <w:hyperlink r:id="rId48">
        <w:r>
          <w:rPr>
            <w:rStyle w:val="Hyperlink"/>
          </w:rPr>
          <w:t xml:space="preserve">[27]</w:t>
        </w:r>
      </w:hyperlink>
      <w:r>
        <w:t xml:space="preserve"> </w:t>
      </w:r>
      <w:r>
        <w:t xml:space="preserve">The Labor of Division: Returns to Compulsory High School Math ...</w:t>
      </w:r>
    </w:p>
    <w:p>
      <w:pPr>
        <w:pStyle w:val="BodyText"/>
      </w:pPr>
      <w:hyperlink r:id="rId93">
        <w:r>
          <w:rPr>
            <w:rStyle w:val="Hyperlink"/>
          </w:rPr>
          <w:t xml:space="preserve">https://www.journals.uchicago.edu/doi/abs/10.1086/703135?mobileUi=0&amp;</w:t>
        </w:r>
      </w:hyperlink>
    </w:p>
    <w:p>
      <w:pPr>
        <w:pStyle w:val="BodyText"/>
      </w:pPr>
      <w:hyperlink r:id="rId58">
        <w:r>
          <w:rPr>
            <w:rStyle w:val="Hyperlink"/>
          </w:rPr>
          <w:t xml:space="preserve">[38]</w:t>
        </w:r>
      </w:hyperlink>
      <w:r>
        <w:t xml:space="preserve"> </w:t>
      </w:r>
      <w:r>
        <w:t xml:space="preserve">Predicting the performance and innovativeness of scientists and ...</w:t>
      </w:r>
    </w:p>
    <w:p>
      <w:pPr>
        <w:pStyle w:val="BodyText"/>
      </w:pPr>
      <w:hyperlink r:id="rId94">
        <w:r>
          <w:rPr>
            <w:rStyle w:val="Hyperlink"/>
          </w:rPr>
          <w:t xml:space="preserve">https://pubmed.ncbi.nlm.nih.gov/21875172/</w:t>
        </w:r>
      </w:hyperlink>
    </w:p>
    <w:p>
      <w:pPr>
        <w:pStyle w:val="BodyText"/>
      </w:pPr>
      <w:hyperlink r:id="rId74">
        <w:r>
          <w:rPr>
            <w:rStyle w:val="Hyperlink"/>
          </w:rPr>
          <w:t xml:space="preserve">[51]</w:t>
        </w:r>
      </w:hyperlink>
      <w:r>
        <w:t xml:space="preserve"> </w:t>
      </w:r>
      <w:r>
        <w:t xml:space="preserve">[PDF] Academic Performance, Career Potential, Creativity, and Job ...</w:t>
      </w:r>
    </w:p>
    <w:p>
      <w:pPr>
        <w:pStyle w:val="BodyText"/>
      </w:pPr>
      <w:hyperlink r:id="rId95">
        <w:r>
          <w:rPr>
            <w:rStyle w:val="Hyperlink"/>
          </w:rPr>
          <w:t xml:space="preserve">https://www.apa.org/pubs/journals/releases/psp-861148.pdf</w:t>
        </w:r>
      </w:hyperlink>
    </w:p>
    <w:p>
      <w:pPr>
        <w:pStyle w:val="BodyText"/>
      </w:pPr>
      <w:hyperlink r:id="rId75">
        <w:r>
          <w:rPr>
            <w:rStyle w:val="Hyperlink"/>
          </w:rPr>
          <w:t xml:space="preserve">[52]</w:t>
        </w:r>
      </w:hyperlink>
      <w:r>
        <w:t xml:space="preserve"> </w:t>
      </w:r>
      <w:r>
        <w:t xml:space="preserve">1 Characteristics of Engineers and the Engineering Workforce</w:t>
      </w:r>
    </w:p>
    <w:p>
      <w:pPr>
        <w:pStyle w:val="BodyText"/>
      </w:pPr>
      <w:hyperlink r:id="rId96">
        <w:r>
          <w:rPr>
            <w:rStyle w:val="Hyperlink"/>
          </w:rPr>
          <w:t xml:space="preserve">https://nap.nationalacademies.org/read/25284/chapter/4</w:t>
        </w:r>
      </w:hyperlink>
    </w:p>
    <w:bookmarkEnd w:id="9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he"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86" Target="https://ccwt.wisc.edu/wp-content/uploads/2022/04/CCWT-report-Designing-Internship-Programs.pdf" TargetMode="External" /><Relationship Type="http://schemas.openxmlformats.org/officeDocument/2006/relationships/hyperlink" Id="rId30" Target="https://ccwt.wisc.edu/wp-content/uploads/2022/04/CCWT-report-Designing-Internship-Programs.pdf#:~:text=,evidence%20is%20mixed%20regarding%20the" TargetMode="External" /><Relationship Type="http://schemas.openxmlformats.org/officeDocument/2006/relationships/hyperlink" Id="rId92" Target="https://journalofmathed.scholasticahq.com/article/122572-role-of-mathematics-in-retention-of-undergraduate-stem-majors-a-metaanalysis/attachment/241766.pdf" TargetMode="External" /><Relationship Type="http://schemas.openxmlformats.org/officeDocument/2006/relationships/hyperlink" Id="rId66" Target="https://journalofmathed.scholasticahq.com/article/122572-role-of-mathematics-in-retention-of-undergraduate-stem-majors-a-metaanalysis/attachment/241766.pdf#:~:text=,the%20curriculum%2C%20mathematics%20is%20more" TargetMode="External" /><Relationship Type="http://schemas.openxmlformats.org/officeDocument/2006/relationships/hyperlink" Id="rId44" Target="https://journalofmathed.scholasticahq.com/article/122572-role-of-mathematics-in-retention-of-undergraduate-stem-majors-a-metaanalysis/attachment/241766.pdf#:~:text=Recruitment%20and%20retention%20of%20STEM,the%20curriculum%2C%20mathematics%20is%20more" TargetMode="External" /><Relationship Type="http://schemas.openxmlformats.org/officeDocument/2006/relationships/hyperlink" Id="rId87" Target="https://link.springer.com/article/10.1007/s40753-020-00131-8" TargetMode="External" /><Relationship Type="http://schemas.openxmlformats.org/officeDocument/2006/relationships/hyperlink" Id="rId34" Target="https://link.springer.com/article/10.1007/s40753-020-00131-8#:~:text=2019%20%2C%20reviewed%20in%20the,approach%20of%20introducing%20the%20theory" TargetMode="External" /><Relationship Type="http://schemas.openxmlformats.org/officeDocument/2006/relationships/hyperlink" Id="rId36" Target="https://link.springer.com/article/10.1007/s40753-020-00131-8#:~:text=The%20HDC%20module%20was%20designed,mathematics%20knowledge%20through%20authentic%20problem" TargetMode="External" /><Relationship Type="http://schemas.openxmlformats.org/officeDocument/2006/relationships/hyperlink" Id="rId33" Target="https://link.springer.com/article/10.1007/s40753-020-00131-8#:~:text=The%20innovative%20module%20is%20premised,develop%20case%20studies%20in%20other" TargetMode="External" /><Relationship Type="http://schemas.openxmlformats.org/officeDocument/2006/relationships/hyperlink" Id="rId37" Target="https://link.springer.com/article/10.1007/s40753-020-00131-8#:~:text=There%20have%20been%20increasing%20calls,a%20sufficiently%20holistic%20environmental%20and" TargetMode="External" /><Relationship Type="http://schemas.openxmlformats.org/officeDocument/2006/relationships/hyperlink" Id="rId35" Target="https://link.springer.com/article/10.1007/s40753-020-00131-8#:~:text=students%20have%20completed%20prerequisite%20courses,The%20module%20also" TargetMode="External" /><Relationship Type="http://schemas.openxmlformats.org/officeDocument/2006/relationships/hyperlink" Id="rId91" Target="https://link.springer.com/article/10.1007/s40753-021-00139-8" TargetMode="External" /><Relationship Type="http://schemas.openxmlformats.org/officeDocument/2006/relationships/hyperlink" Id="rId62" Target="https://link.springer.com/article/10.1007/s40753-021-00139-8#:~:text=The%20rationale%20for%20this%20Special,solved%20with%20computer%20support%2C%20and" TargetMode="External" /><Relationship Type="http://schemas.openxmlformats.org/officeDocument/2006/relationships/hyperlink" Id="rId43" Target="https://link.springer.com/article/10.1007/s40753-021-00139-8#:~:text=affected%20mathematics%20education%20in%20engineering,2011" TargetMode="External" /><Relationship Type="http://schemas.openxmlformats.org/officeDocument/2006/relationships/hyperlink" Id="rId45" Target="https://link.springer.com/article/10.1007/s40753-021-00139-8#:~:text=into%20the%20different%20engineering%20courses%2C,also%20makes%20it%20possible%20for" TargetMode="External" /><Relationship Type="http://schemas.openxmlformats.org/officeDocument/2006/relationships/hyperlink" Id="rId96" Target="https://nap.nationalacademies.org/read/25284/chapter/4" TargetMode="External" /><Relationship Type="http://schemas.openxmlformats.org/officeDocument/2006/relationships/hyperlink" Id="rId75" Target="https://nap.nationalacademies.org/read/25284/chapter/4#:~:text=Workforce%20nap,and%20help%20solve%20major" TargetMode="External" /><Relationship Type="http://schemas.openxmlformats.org/officeDocument/2006/relationships/hyperlink" Id="rId80" Target="https://peer.asee.org/engineering-retention-first-year-mathematics-performance-and-financial-aid-requirements-a-scoping-review" TargetMode="External" /><Relationship Type="http://schemas.openxmlformats.org/officeDocument/2006/relationships/hyperlink" Id="rId61" Target="https://peer.asee.org/engineering-retention-first-year-mathematics-performance-and-financial-aid-requirements-a-scoping-review#:~:text=and%20the%20gaps%20in%20the,testing" TargetMode="External" /><Relationship Type="http://schemas.openxmlformats.org/officeDocument/2006/relationships/hyperlink" Id="rId22" Target="https://peer.asee.org/engineering-retention-first-year-mathematics-performance-and-financial-aid-requirements-a-scoping-review#:~:text=foundational%20mathematics%20courses%2C%20including%20calculus,and%20financial%20aid%20eligibility%20as" TargetMode="External" /><Relationship Type="http://schemas.openxmlformats.org/officeDocument/2006/relationships/hyperlink" Id="rId60" Target="https://peer.asee.org/engineering-retention-first-year-mathematics-performance-and-financial-aid-requirements-a-scoping-review#:~:text=year%20mathematics%20courses%20are%20barriers,financial%20aid%2C%20and%20leaving%2Fretention%2C%20a" TargetMode="External" /><Relationship Type="http://schemas.openxmlformats.org/officeDocument/2006/relationships/hyperlink" Id="rId89" Target="https://peer.asee.org/examining-the-impacts-of-the-wright-state-model-for-engineering-mathematics-education-through-curricular-analytics.pdf" TargetMode="External" /><Relationship Type="http://schemas.openxmlformats.org/officeDocument/2006/relationships/hyperlink" Id="rId40" Target="https://peer.asee.org/examining-the-impacts-of-the-wright-state-model-for-engineering-mathematics-education-through-curricular-analytics.pdf#:~:text=1010%20results%20in%20a%20measurable,increases%20in%20student%20motivation%20and" TargetMode="External" /><Relationship Type="http://schemas.openxmlformats.org/officeDocument/2006/relationships/hyperlink" Id="rId41" Target="https://peer.asee.org/examining-the-impacts-of-the-wright-state-model-for-engineering-mathematics-education-through-curricular-analytics.pdf#:~:text=placement%20levels%2C%20the%20introduction%20of,reveals%20that%20a%20reduction%20in" TargetMode="External" /><Relationship Type="http://schemas.openxmlformats.org/officeDocument/2006/relationships/hyperlink" Id="rId84" Target="https://pmc.ncbi.nlm.nih.gov/articles/PMC4060654/" TargetMode="External" /><Relationship Type="http://schemas.openxmlformats.org/officeDocument/2006/relationships/hyperlink" Id="rId28" Target="https://pmc.ncbi.nlm.nih.gov/articles/PMC4060654/#:~:text=Active%20learning%20increases%20student%20performance,by%20a%20half%20a%20letter" TargetMode="External" /><Relationship Type="http://schemas.openxmlformats.org/officeDocument/2006/relationships/hyperlink" Id="rId94" Target="https://pubmed.ncbi.nlm.nih.gov/21875172/" TargetMode="External" /><Relationship Type="http://schemas.openxmlformats.org/officeDocument/2006/relationships/hyperlink" Id="rId58" Target="https://pubmed.ncbi.nlm.nih.gov/21875172/#:~:text=Predicting%20the%20performance%20and%20innovativeness,An" TargetMode="External" /><Relationship Type="http://schemas.openxmlformats.org/officeDocument/2006/relationships/hyperlink" Id="rId85" Target="https://pubs.aip.org/aip/acp/article-pdf/doi/10.1063/1.5003547/13754569/020064_1_online.pdf" TargetMode="External" /><Relationship Type="http://schemas.openxmlformats.org/officeDocument/2006/relationships/hyperlink" Id="rId71" Target="https://pubs.aip.org/aip/acp/article-pdf/doi/10.1063/1.5003547/13754569/020064_1_online.pdf#:~:text=Internship%20programs%20can%20assist%20with,initiative%2C%20time%20management%20skills%2C" TargetMode="External" /><Relationship Type="http://schemas.openxmlformats.org/officeDocument/2006/relationships/hyperlink" Id="rId29" Target="https://pubs.aip.org/aip/acp/article-pdf/doi/10.1063/1.5003547/13754569/020064_1_online.pdf#:~:text=Study%20the%20Impact%20of%20Internship,initiative%2C%20time%20management%20skills%2C" TargetMode="External" /><Relationship Type="http://schemas.openxmlformats.org/officeDocument/2006/relationships/hyperlink" Id="rId81" Target="https://repository.lib.ncsu.edu/bitstreams/32870ac2-4227-47c3-bcbb-2c312b3d0cf0/download" TargetMode="External" /><Relationship Type="http://schemas.openxmlformats.org/officeDocument/2006/relationships/hyperlink" Id="rId51" Target="https://repository.lib.ncsu.edu/bitstreams/32870ac2-4227-47c3-bcbb-2c312b3d0cf0/download#:~:text=,384.%20doi%3A10.1037%2Fh0056352" TargetMode="External" /><Relationship Type="http://schemas.openxmlformats.org/officeDocument/2006/relationships/hyperlink" Id="rId31" Target="https://repository.lib.ncsu.edu/bitstreams/32870ac2-4227-47c3-bcbb-2c312b3d0cf0/download#:~:text=,an%20engineering%20college%20and%20suggestions" TargetMode="External" /><Relationship Type="http://schemas.openxmlformats.org/officeDocument/2006/relationships/hyperlink" Id="rId57" Target="https://repository.lib.ncsu.edu/bitstreams/32870ac2-4227-47c3-bcbb-2c312b3d0cf0/download#:~:text=,involvement%20and%20organizational%20commitment%20as" TargetMode="External" /><Relationship Type="http://schemas.openxmlformats.org/officeDocument/2006/relationships/hyperlink" Id="rId59" Target="https://repository.lib.ncsu.edu/bitstreams/32870ac2-4227-47c3-bcbb-2c312b3d0cf0/download#:~:text=24%282%29%2C%20129,3" TargetMode="External" /><Relationship Type="http://schemas.openxmlformats.org/officeDocument/2006/relationships/hyperlink" Id="rId32" Target="https://repository.lib.ncsu.edu/bitstreams/32870ac2-4227-47c3-bcbb-2c312b3d0cf0/download#:~:text=Bell%2C%20S.%20T.%20%282007%29.%20Deep,Journal%20of%20Occupational%20and%20Organizational" TargetMode="External" /><Relationship Type="http://schemas.openxmlformats.org/officeDocument/2006/relationships/hyperlink" Id="rId25" Target="https://repository.lib.ncsu.edu/bitstreams/32870ac2-4227-47c3-bcbb-2c312b3d0cf0/download#:~:text=Five%20significant%20main%20effects%20of,04%29%20were%20all" TargetMode="External" /><Relationship Type="http://schemas.openxmlformats.org/officeDocument/2006/relationships/hyperlink" Id="rId24" Target="https://repository.lib.ncsu.edu/bitstreams/32870ac2-4227-47c3-bcbb-2c312b3d0cf0/download#:~:text=Two%20meta,32" TargetMode="External" /><Relationship Type="http://schemas.openxmlformats.org/officeDocument/2006/relationships/hyperlink" Id="rId49" Target="https://repository.lib.ncsu.edu/bitstreams/32870ac2-4227-47c3-bcbb-2c312b3d0cf0/download#:~:text=calculated,with%20supervisor%20ratings%20of%20performance" TargetMode="External" /><Relationship Type="http://schemas.openxmlformats.org/officeDocument/2006/relationships/hyperlink" Id="rId70" Target="https://repository.lib.ncsu.edu/bitstreams/32870ac2-4227-47c3-bcbb-2c312b3d0cf0/download#:~:text=complicated,a%20significantly%20correlated%20with%20supervisor" TargetMode="External" /><Relationship Type="http://schemas.openxmlformats.org/officeDocument/2006/relationships/hyperlink" Id="rId50" Target="https://repository.lib.ncsu.edu/bitstreams/32870ac2-4227-47c3-bcbb-2c312b3d0cf0/download#:~:text=engineering%20population,outcomes%20are%20a%20little%20more" TargetMode="External" /><Relationship Type="http://schemas.openxmlformats.org/officeDocument/2006/relationships/hyperlink" Id="rId95" Target="https://www.apa.org/pubs/journals/releases/psp-861148.pdf" TargetMode="External" /><Relationship Type="http://schemas.openxmlformats.org/officeDocument/2006/relationships/hyperlink" Id="rId74" Target="https://www.apa.org/pubs/journals/releases/psp-861148.pdf#:~:text=,the%20criterion%20was%20an%20objective" TargetMode="External" /><Relationship Type="http://schemas.openxmlformats.org/officeDocument/2006/relationships/hyperlink" Id="rId90" Target="https://www.asme.org/topics-resources/content/what-engineers-learn-doesn%E2%80%99t-always-match-what-employers-need" TargetMode="External" /><Relationship Type="http://schemas.openxmlformats.org/officeDocument/2006/relationships/hyperlink" Id="rId54" Target="https://www.asme.org/topics-resources/content/what-engineers-learn-doesn%E2%80%99t-always-match-what-employers-need#:~:text=But%20what%20is%20also%20a,%E2%80%9D" TargetMode="External" /><Relationship Type="http://schemas.openxmlformats.org/officeDocument/2006/relationships/hyperlink" Id="rId56" Target="https://www.asme.org/topics-resources/content/what-engineers-learn-doesn%E2%80%99t-always-match-what-employers-need#:~:text=Fleming%20explained%2C%20for%20example%2C%20that,s%20%2868%20percent" TargetMode="External" /><Relationship Type="http://schemas.openxmlformats.org/officeDocument/2006/relationships/hyperlink" Id="rId55" Target="https://www.asme.org/topics-resources/content/what-engineers-learn-doesn%E2%80%99t-always-match-what-employers-need#:~:text=Sometimes%20called%20%E2%80%9Csoft%20skills%2C%E2%80%9D%20researchers,indirectly%20taught%20them%2C%E2%80%9D%20Fleming%20explained" TargetMode="External" /><Relationship Type="http://schemas.openxmlformats.org/officeDocument/2006/relationships/hyperlink" Id="rId63" Target="https://www.asme.org/topics-resources/content/what-engineers-learn-doesn%E2%80%99t-always-match-what-employers-need#:~:text=Technical%20skills%20are%20those%20fundamental,level%20jobs%2C%E2%80%9D%20she%20reported" TargetMode="External" /><Relationship Type="http://schemas.openxmlformats.org/officeDocument/2006/relationships/hyperlink" Id="rId52" Target="https://www.asme.org/topics-resources/content/what-engineers-learn-doesn%E2%80%99t-always-match-what-employers-need#:~:text=The%20research%20team%20of%20Fleming%2C,%E2%80%9D" TargetMode="External" /><Relationship Type="http://schemas.openxmlformats.org/officeDocument/2006/relationships/hyperlink" Id="rId42" Target="https://www.asme.org/topics-resources/content/what-engineers-learn-doesn%E2%80%99t-always-match-what-employers-need#:~:text=conclude%20that%20%E2%80%9Cskills%20and%20abilities,%E2%80%9D" TargetMode="External" /><Relationship Type="http://schemas.openxmlformats.org/officeDocument/2006/relationships/hyperlink" Id="rId53" Target="https://www.asme.org/topics-resources/content/what-engineers-learn-doesn%E2%80%99t-always-match-what-employers-need#:~:text=knowledge%20of%20specific%20programming%20language,level%20jobs%2C%E2%80%9D%20she%20reported" TargetMode="External" /><Relationship Type="http://schemas.openxmlformats.org/officeDocument/2006/relationships/hyperlink" Id="rId93" Target="https://www.journals.uchicago.edu/doi/abs/10.1086/703135?mobileUi=0&amp;" TargetMode="External" /><Relationship Type="http://schemas.openxmlformats.org/officeDocument/2006/relationships/hyperlink" Id="rId48" Target="https://www.journals.uchicago.edu/doi/abs/10.1086/703135?mobileUi=0&amp;#:~:text=The%20Labor%20of%20Division%3A%20Returns,coursework%20and%20their%20later%20earnings" TargetMode="External" /><Relationship Type="http://schemas.openxmlformats.org/officeDocument/2006/relationships/hyperlink" Id="rId83" Target="https://www.lrdc.pitt.edu/schunn/papers/WhitcombetlalFoundationsIJEE2020.pdf" TargetMode="External" /><Relationship Type="http://schemas.openxmlformats.org/officeDocument/2006/relationships/hyperlink" Id="rId27" Target="https://www.lrdc.pitt.edu/schunn/papers/WhitcombetlalFoundationsIJEE2020.pdf#:~:text=,GPA%20and%20entry%20test" TargetMode="External" /><Relationship Type="http://schemas.openxmlformats.org/officeDocument/2006/relationships/hyperlink" Id="rId82" Target="https://www.nber.org/papers/w23063" TargetMode="External" /><Relationship Type="http://schemas.openxmlformats.org/officeDocument/2006/relationships/hyperlink" Id="rId26" Target="https://www.nber.org/papers/w23063#:~:text=Returns%20to%20Compulsory%20High%20School,coursework%20and%20their%20later%20earnings" TargetMode="External" /><Relationship Type="http://schemas.openxmlformats.org/officeDocument/2006/relationships/hyperlink" Id="rId88" Target="https://www.researchgate.net/publication/313860852_Engineering_Students&#39;_Perception_of_Relevance_of_Physics_and_Mathematics" TargetMode="External" /><Relationship Type="http://schemas.openxmlformats.org/officeDocument/2006/relationships/hyperlink" Id="rId73" Target="https://www.researchgate.net/publication/313860852_Engineering_Students&#39;_Perception_of_Relevance_of_Physics_and_Mathematics#:~:text=We%20conducted%20a%20study%20in,math%2C%20and%20found%20that" TargetMode="External" /><Relationship Type="http://schemas.openxmlformats.org/officeDocument/2006/relationships/hyperlink" Id="rId38" Target="https://www.researchgate.net/publication/313860852_Engineering_Students&#39;_Perception_of_Relevance_of_Physics_and_Mathematics#:~:text=perception%20of%20mathematics,After%20this" TargetMode="External" /><Relationship Type="http://schemas.openxmlformats.org/officeDocument/2006/relationships/hyperlink" Id="rId39" Target="https://www.researchgate.net/publication/313860852_Engineering_Students&#39;_Perception_of_Relevance_of_Physics_and_Mathematics#:~:text=that%20students%20in%20general%20do,engineering%20students%20in%20a%20Mexican" TargetMode="External" /><Relationship Type="http://schemas.openxmlformats.org/officeDocument/2006/relationships/hyperlink" Id="rId79" Target="https://www.researchgate.net/publication/375520177_Is_mathematics_a_barrier_for_engineering_Is_mathematics_a_barrier_for_engineering" TargetMode="External" /><Relationship Type="http://schemas.openxmlformats.org/officeDocument/2006/relationships/hyperlink" Id="rId23" Target="https://www.researchgate.net/publication/375520177_Is_mathematics_a_barrier_for_engineering_Is_mathematics_a_barrier_for_engineering#:~:text=1" TargetMode="External" /><Relationship Type="http://schemas.openxmlformats.org/officeDocument/2006/relationships/hyperlink" Id="rId21" Target="https://www.researchgate.net/publication/375520177_Is_mathematics_a_barrier_for_engineering_Is_mathematics_a_barrier_for_engineering#:~:text=Mathematics%20is%20traditionally%20considered%20necessary,undergraduate%20level%20and%20a%20Masters" TargetMode="External" /><Relationship Type="http://schemas.openxmlformats.org/officeDocument/2006/relationships/hyperlink" Id="rId47" Target="https://www.researchgate.net/publication/375520177_Is_mathematics_a_barrier_for_engineering_Is_mathematics_a_barrier_for_engineering#:~:text=aims%20to%20investigate%20the%20following,Additionally" TargetMode="External" /><Relationship Type="http://schemas.openxmlformats.org/officeDocument/2006/relationships/hyperlink" Id="rId65" Target="https://www.researchgate.net/publication/375520177_Is_mathematics_a_barrier_for_engineering_Is_mathematics_a_barrier_for_engineering#:~:text=programmes%20has%20steadily%20weakened%20in,engineering%20at%20the%20University%20of" TargetMode="External" /></Relationships>
</file>

<file path=word/_rels/footnotes.xml.rels><?xml version="1.0" encoding="UTF-8"?><Relationships xmlns="http://schemas.openxmlformats.org/package/2006/relationships"><Relationship Type="http://schemas.openxmlformats.org/officeDocument/2006/relationships/hyperlink" Id="rId86" Target="https://ccwt.wisc.edu/wp-content/uploads/2022/04/CCWT-report-Designing-Internship-Programs.pdf" TargetMode="External" /><Relationship Type="http://schemas.openxmlformats.org/officeDocument/2006/relationships/hyperlink" Id="rId30" Target="https://ccwt.wisc.edu/wp-content/uploads/2022/04/CCWT-report-Designing-Internship-Programs.pdf#:~:text=,evidence%20is%20mixed%20regarding%20the" TargetMode="External" /><Relationship Type="http://schemas.openxmlformats.org/officeDocument/2006/relationships/hyperlink" Id="rId92" Target="https://journalofmathed.scholasticahq.com/article/122572-role-of-mathematics-in-retention-of-undergraduate-stem-majors-a-metaanalysis/attachment/241766.pdf" TargetMode="External" /><Relationship Type="http://schemas.openxmlformats.org/officeDocument/2006/relationships/hyperlink" Id="rId66" Target="https://journalofmathed.scholasticahq.com/article/122572-role-of-mathematics-in-retention-of-undergraduate-stem-majors-a-metaanalysis/attachment/241766.pdf#:~:text=,the%20curriculum%2C%20mathematics%20is%20more" TargetMode="External" /><Relationship Type="http://schemas.openxmlformats.org/officeDocument/2006/relationships/hyperlink" Id="rId44" Target="https://journalofmathed.scholasticahq.com/article/122572-role-of-mathematics-in-retention-of-undergraduate-stem-majors-a-metaanalysis/attachment/241766.pdf#:~:text=Recruitment%20and%20retention%20of%20STEM,the%20curriculum%2C%20mathematics%20is%20more" TargetMode="External" /><Relationship Type="http://schemas.openxmlformats.org/officeDocument/2006/relationships/hyperlink" Id="rId87" Target="https://link.springer.com/article/10.1007/s40753-020-00131-8" TargetMode="External" /><Relationship Type="http://schemas.openxmlformats.org/officeDocument/2006/relationships/hyperlink" Id="rId34" Target="https://link.springer.com/article/10.1007/s40753-020-00131-8#:~:text=2019%20%2C%20reviewed%20in%20the,approach%20of%20introducing%20the%20theory" TargetMode="External" /><Relationship Type="http://schemas.openxmlformats.org/officeDocument/2006/relationships/hyperlink" Id="rId36" Target="https://link.springer.com/article/10.1007/s40753-020-00131-8#:~:text=The%20HDC%20module%20was%20designed,mathematics%20knowledge%20through%20authentic%20problem" TargetMode="External" /><Relationship Type="http://schemas.openxmlformats.org/officeDocument/2006/relationships/hyperlink" Id="rId33" Target="https://link.springer.com/article/10.1007/s40753-020-00131-8#:~:text=The%20innovative%20module%20is%20premised,develop%20case%20studies%20in%20other" TargetMode="External" /><Relationship Type="http://schemas.openxmlformats.org/officeDocument/2006/relationships/hyperlink" Id="rId37" Target="https://link.springer.com/article/10.1007/s40753-020-00131-8#:~:text=There%20have%20been%20increasing%20calls,a%20sufficiently%20holistic%20environmental%20and" TargetMode="External" /><Relationship Type="http://schemas.openxmlformats.org/officeDocument/2006/relationships/hyperlink" Id="rId35" Target="https://link.springer.com/article/10.1007/s40753-020-00131-8#:~:text=students%20have%20completed%20prerequisite%20courses,The%20module%20also" TargetMode="External" /><Relationship Type="http://schemas.openxmlformats.org/officeDocument/2006/relationships/hyperlink" Id="rId91" Target="https://link.springer.com/article/10.1007/s40753-021-00139-8" TargetMode="External" /><Relationship Type="http://schemas.openxmlformats.org/officeDocument/2006/relationships/hyperlink" Id="rId62" Target="https://link.springer.com/article/10.1007/s40753-021-00139-8#:~:text=The%20rationale%20for%20this%20Special,solved%20with%20computer%20support%2C%20and" TargetMode="External" /><Relationship Type="http://schemas.openxmlformats.org/officeDocument/2006/relationships/hyperlink" Id="rId43" Target="https://link.springer.com/article/10.1007/s40753-021-00139-8#:~:text=affected%20mathematics%20education%20in%20engineering,2011" TargetMode="External" /><Relationship Type="http://schemas.openxmlformats.org/officeDocument/2006/relationships/hyperlink" Id="rId45" Target="https://link.springer.com/article/10.1007/s40753-021-00139-8#:~:text=into%20the%20different%20engineering%20courses%2C,also%20makes%20it%20possible%20for" TargetMode="External" /><Relationship Type="http://schemas.openxmlformats.org/officeDocument/2006/relationships/hyperlink" Id="rId96" Target="https://nap.nationalacademies.org/read/25284/chapter/4" TargetMode="External" /><Relationship Type="http://schemas.openxmlformats.org/officeDocument/2006/relationships/hyperlink" Id="rId75" Target="https://nap.nationalacademies.org/read/25284/chapter/4#:~:text=Workforce%20nap,and%20help%20solve%20major" TargetMode="External" /><Relationship Type="http://schemas.openxmlformats.org/officeDocument/2006/relationships/hyperlink" Id="rId80" Target="https://peer.asee.org/engineering-retention-first-year-mathematics-performance-and-financial-aid-requirements-a-scoping-review" TargetMode="External" /><Relationship Type="http://schemas.openxmlformats.org/officeDocument/2006/relationships/hyperlink" Id="rId61" Target="https://peer.asee.org/engineering-retention-first-year-mathematics-performance-and-financial-aid-requirements-a-scoping-review#:~:text=and%20the%20gaps%20in%20the,testing" TargetMode="External" /><Relationship Type="http://schemas.openxmlformats.org/officeDocument/2006/relationships/hyperlink" Id="rId22" Target="https://peer.asee.org/engineering-retention-first-year-mathematics-performance-and-financial-aid-requirements-a-scoping-review#:~:text=foundational%20mathematics%20courses%2C%20including%20calculus,and%20financial%20aid%20eligibility%20as" TargetMode="External" /><Relationship Type="http://schemas.openxmlformats.org/officeDocument/2006/relationships/hyperlink" Id="rId60" Target="https://peer.asee.org/engineering-retention-first-year-mathematics-performance-and-financial-aid-requirements-a-scoping-review#:~:text=year%20mathematics%20courses%20are%20barriers,financial%20aid%2C%20and%20leaving%2Fretention%2C%20a" TargetMode="External" /><Relationship Type="http://schemas.openxmlformats.org/officeDocument/2006/relationships/hyperlink" Id="rId89" Target="https://peer.asee.org/examining-the-impacts-of-the-wright-state-model-for-engineering-mathematics-education-through-curricular-analytics.pdf" TargetMode="External" /><Relationship Type="http://schemas.openxmlformats.org/officeDocument/2006/relationships/hyperlink" Id="rId40" Target="https://peer.asee.org/examining-the-impacts-of-the-wright-state-model-for-engineering-mathematics-education-through-curricular-analytics.pdf#:~:text=1010%20results%20in%20a%20measurable,increases%20in%20student%20motivation%20and" TargetMode="External" /><Relationship Type="http://schemas.openxmlformats.org/officeDocument/2006/relationships/hyperlink" Id="rId41" Target="https://peer.asee.org/examining-the-impacts-of-the-wright-state-model-for-engineering-mathematics-education-through-curricular-analytics.pdf#:~:text=placement%20levels%2C%20the%20introduction%20of,reveals%20that%20a%20reduction%20in" TargetMode="External" /><Relationship Type="http://schemas.openxmlformats.org/officeDocument/2006/relationships/hyperlink" Id="rId84" Target="https://pmc.ncbi.nlm.nih.gov/articles/PMC4060654/" TargetMode="External" /><Relationship Type="http://schemas.openxmlformats.org/officeDocument/2006/relationships/hyperlink" Id="rId28" Target="https://pmc.ncbi.nlm.nih.gov/articles/PMC4060654/#:~:text=Active%20learning%20increases%20student%20performance,by%20a%20half%20a%20letter" TargetMode="External" /><Relationship Type="http://schemas.openxmlformats.org/officeDocument/2006/relationships/hyperlink" Id="rId94" Target="https://pubmed.ncbi.nlm.nih.gov/21875172/" TargetMode="External" /><Relationship Type="http://schemas.openxmlformats.org/officeDocument/2006/relationships/hyperlink" Id="rId58" Target="https://pubmed.ncbi.nlm.nih.gov/21875172/#:~:text=Predicting%20the%20performance%20and%20innovativeness,An" TargetMode="External" /><Relationship Type="http://schemas.openxmlformats.org/officeDocument/2006/relationships/hyperlink" Id="rId85" Target="https://pubs.aip.org/aip/acp/article-pdf/doi/10.1063/1.5003547/13754569/020064_1_online.pdf" TargetMode="External" /><Relationship Type="http://schemas.openxmlformats.org/officeDocument/2006/relationships/hyperlink" Id="rId71" Target="https://pubs.aip.org/aip/acp/article-pdf/doi/10.1063/1.5003547/13754569/020064_1_online.pdf#:~:text=Internship%20programs%20can%20assist%20with,initiative%2C%20time%20management%20skills%2C" TargetMode="External" /><Relationship Type="http://schemas.openxmlformats.org/officeDocument/2006/relationships/hyperlink" Id="rId29" Target="https://pubs.aip.org/aip/acp/article-pdf/doi/10.1063/1.5003547/13754569/020064_1_online.pdf#:~:text=Study%20the%20Impact%20of%20Internship,initiative%2C%20time%20management%20skills%2C" TargetMode="External" /><Relationship Type="http://schemas.openxmlformats.org/officeDocument/2006/relationships/hyperlink" Id="rId81" Target="https://repository.lib.ncsu.edu/bitstreams/32870ac2-4227-47c3-bcbb-2c312b3d0cf0/download" TargetMode="External" /><Relationship Type="http://schemas.openxmlformats.org/officeDocument/2006/relationships/hyperlink" Id="rId51" Target="https://repository.lib.ncsu.edu/bitstreams/32870ac2-4227-47c3-bcbb-2c312b3d0cf0/download#:~:text=,384.%20doi%3A10.1037%2Fh0056352" TargetMode="External" /><Relationship Type="http://schemas.openxmlformats.org/officeDocument/2006/relationships/hyperlink" Id="rId31" Target="https://repository.lib.ncsu.edu/bitstreams/32870ac2-4227-47c3-bcbb-2c312b3d0cf0/download#:~:text=,an%20engineering%20college%20and%20suggestions" TargetMode="External" /><Relationship Type="http://schemas.openxmlformats.org/officeDocument/2006/relationships/hyperlink" Id="rId57" Target="https://repository.lib.ncsu.edu/bitstreams/32870ac2-4227-47c3-bcbb-2c312b3d0cf0/download#:~:text=,involvement%20and%20organizational%20commitment%20as" TargetMode="External" /><Relationship Type="http://schemas.openxmlformats.org/officeDocument/2006/relationships/hyperlink" Id="rId59" Target="https://repository.lib.ncsu.edu/bitstreams/32870ac2-4227-47c3-bcbb-2c312b3d0cf0/download#:~:text=24%282%29%2C%20129,3" TargetMode="External" /><Relationship Type="http://schemas.openxmlformats.org/officeDocument/2006/relationships/hyperlink" Id="rId32" Target="https://repository.lib.ncsu.edu/bitstreams/32870ac2-4227-47c3-bcbb-2c312b3d0cf0/download#:~:text=Bell%2C%20S.%20T.%20%282007%29.%20Deep,Journal%20of%20Occupational%20and%20Organizational" TargetMode="External" /><Relationship Type="http://schemas.openxmlformats.org/officeDocument/2006/relationships/hyperlink" Id="rId25" Target="https://repository.lib.ncsu.edu/bitstreams/32870ac2-4227-47c3-bcbb-2c312b3d0cf0/download#:~:text=Five%20significant%20main%20effects%20of,04%29%20were%20all" TargetMode="External" /><Relationship Type="http://schemas.openxmlformats.org/officeDocument/2006/relationships/hyperlink" Id="rId24" Target="https://repository.lib.ncsu.edu/bitstreams/32870ac2-4227-47c3-bcbb-2c312b3d0cf0/download#:~:text=Two%20meta,32" TargetMode="External" /><Relationship Type="http://schemas.openxmlformats.org/officeDocument/2006/relationships/hyperlink" Id="rId49" Target="https://repository.lib.ncsu.edu/bitstreams/32870ac2-4227-47c3-bcbb-2c312b3d0cf0/download#:~:text=calculated,with%20supervisor%20ratings%20of%20performance" TargetMode="External" /><Relationship Type="http://schemas.openxmlformats.org/officeDocument/2006/relationships/hyperlink" Id="rId70" Target="https://repository.lib.ncsu.edu/bitstreams/32870ac2-4227-47c3-bcbb-2c312b3d0cf0/download#:~:text=complicated,a%20significantly%20correlated%20with%20supervisor" TargetMode="External" /><Relationship Type="http://schemas.openxmlformats.org/officeDocument/2006/relationships/hyperlink" Id="rId50" Target="https://repository.lib.ncsu.edu/bitstreams/32870ac2-4227-47c3-bcbb-2c312b3d0cf0/download#:~:text=engineering%20population,outcomes%20are%20a%20little%20more" TargetMode="External" /><Relationship Type="http://schemas.openxmlformats.org/officeDocument/2006/relationships/hyperlink" Id="rId95" Target="https://www.apa.org/pubs/journals/releases/psp-861148.pdf" TargetMode="External" /><Relationship Type="http://schemas.openxmlformats.org/officeDocument/2006/relationships/hyperlink" Id="rId74" Target="https://www.apa.org/pubs/journals/releases/psp-861148.pdf#:~:text=,the%20criterion%20was%20an%20objective" TargetMode="External" /><Relationship Type="http://schemas.openxmlformats.org/officeDocument/2006/relationships/hyperlink" Id="rId90" Target="https://www.asme.org/topics-resources/content/what-engineers-learn-doesn%E2%80%99t-always-match-what-employers-need" TargetMode="External" /><Relationship Type="http://schemas.openxmlformats.org/officeDocument/2006/relationships/hyperlink" Id="rId54" Target="https://www.asme.org/topics-resources/content/what-engineers-learn-doesn%E2%80%99t-always-match-what-employers-need#:~:text=But%20what%20is%20also%20a,%E2%80%9D" TargetMode="External" /><Relationship Type="http://schemas.openxmlformats.org/officeDocument/2006/relationships/hyperlink" Id="rId56" Target="https://www.asme.org/topics-resources/content/what-engineers-learn-doesn%E2%80%99t-always-match-what-employers-need#:~:text=Fleming%20explained%2C%20for%20example%2C%20that,s%20%2868%20percent" TargetMode="External" /><Relationship Type="http://schemas.openxmlformats.org/officeDocument/2006/relationships/hyperlink" Id="rId55" Target="https://www.asme.org/topics-resources/content/what-engineers-learn-doesn%E2%80%99t-always-match-what-employers-need#:~:text=Sometimes%20called%20%E2%80%9Csoft%20skills%2C%E2%80%9D%20researchers,indirectly%20taught%20them%2C%E2%80%9D%20Fleming%20explained" TargetMode="External" /><Relationship Type="http://schemas.openxmlformats.org/officeDocument/2006/relationships/hyperlink" Id="rId63" Target="https://www.asme.org/topics-resources/content/what-engineers-learn-doesn%E2%80%99t-always-match-what-employers-need#:~:text=Technical%20skills%20are%20those%20fundamental,level%20jobs%2C%E2%80%9D%20she%20reported" TargetMode="External" /><Relationship Type="http://schemas.openxmlformats.org/officeDocument/2006/relationships/hyperlink" Id="rId52" Target="https://www.asme.org/topics-resources/content/what-engineers-learn-doesn%E2%80%99t-always-match-what-employers-need#:~:text=The%20research%20team%20of%20Fleming%2C,%E2%80%9D" TargetMode="External" /><Relationship Type="http://schemas.openxmlformats.org/officeDocument/2006/relationships/hyperlink" Id="rId42" Target="https://www.asme.org/topics-resources/content/what-engineers-learn-doesn%E2%80%99t-always-match-what-employers-need#:~:text=conclude%20that%20%E2%80%9Cskills%20and%20abilities,%E2%80%9D" TargetMode="External" /><Relationship Type="http://schemas.openxmlformats.org/officeDocument/2006/relationships/hyperlink" Id="rId53" Target="https://www.asme.org/topics-resources/content/what-engineers-learn-doesn%E2%80%99t-always-match-what-employers-need#:~:text=knowledge%20of%20specific%20programming%20language,level%20jobs%2C%E2%80%9D%20she%20reported" TargetMode="External" /><Relationship Type="http://schemas.openxmlformats.org/officeDocument/2006/relationships/hyperlink" Id="rId93" Target="https://www.journals.uchicago.edu/doi/abs/10.1086/703135?mobileUi=0&amp;" TargetMode="External" /><Relationship Type="http://schemas.openxmlformats.org/officeDocument/2006/relationships/hyperlink" Id="rId48" Target="https://www.journals.uchicago.edu/doi/abs/10.1086/703135?mobileUi=0&amp;#:~:text=The%20Labor%20of%20Division%3A%20Returns,coursework%20and%20their%20later%20earnings" TargetMode="External" /><Relationship Type="http://schemas.openxmlformats.org/officeDocument/2006/relationships/hyperlink" Id="rId83" Target="https://www.lrdc.pitt.edu/schunn/papers/WhitcombetlalFoundationsIJEE2020.pdf" TargetMode="External" /><Relationship Type="http://schemas.openxmlformats.org/officeDocument/2006/relationships/hyperlink" Id="rId27" Target="https://www.lrdc.pitt.edu/schunn/papers/WhitcombetlalFoundationsIJEE2020.pdf#:~:text=,GPA%20and%20entry%20test" TargetMode="External" /><Relationship Type="http://schemas.openxmlformats.org/officeDocument/2006/relationships/hyperlink" Id="rId82" Target="https://www.nber.org/papers/w23063" TargetMode="External" /><Relationship Type="http://schemas.openxmlformats.org/officeDocument/2006/relationships/hyperlink" Id="rId26" Target="https://www.nber.org/papers/w23063#:~:text=Returns%20to%20Compulsory%20High%20School,coursework%20and%20their%20later%20earnings" TargetMode="External" /><Relationship Type="http://schemas.openxmlformats.org/officeDocument/2006/relationships/hyperlink" Id="rId88" Target="https://www.researchgate.net/publication/313860852_Engineering_Students&#39;_Perception_of_Relevance_of_Physics_and_Mathematics" TargetMode="External" /><Relationship Type="http://schemas.openxmlformats.org/officeDocument/2006/relationships/hyperlink" Id="rId73" Target="https://www.researchgate.net/publication/313860852_Engineering_Students&#39;_Perception_of_Relevance_of_Physics_and_Mathematics#:~:text=We%20conducted%20a%20study%20in,math%2C%20and%20found%20that" TargetMode="External" /><Relationship Type="http://schemas.openxmlformats.org/officeDocument/2006/relationships/hyperlink" Id="rId38" Target="https://www.researchgate.net/publication/313860852_Engineering_Students&#39;_Perception_of_Relevance_of_Physics_and_Mathematics#:~:text=perception%20of%20mathematics,After%20this" TargetMode="External" /><Relationship Type="http://schemas.openxmlformats.org/officeDocument/2006/relationships/hyperlink" Id="rId39" Target="https://www.researchgate.net/publication/313860852_Engineering_Students&#39;_Perception_of_Relevance_of_Physics_and_Mathematics#:~:text=that%20students%20in%20general%20do,engineering%20students%20in%20a%20Mexican" TargetMode="External" /><Relationship Type="http://schemas.openxmlformats.org/officeDocument/2006/relationships/hyperlink" Id="rId79" Target="https://www.researchgate.net/publication/375520177_Is_mathematics_a_barrier_for_engineering_Is_mathematics_a_barrier_for_engineering" TargetMode="External" /><Relationship Type="http://schemas.openxmlformats.org/officeDocument/2006/relationships/hyperlink" Id="rId23" Target="https://www.researchgate.net/publication/375520177_Is_mathematics_a_barrier_for_engineering_Is_mathematics_a_barrier_for_engineering#:~:text=1" TargetMode="External" /><Relationship Type="http://schemas.openxmlformats.org/officeDocument/2006/relationships/hyperlink" Id="rId21" Target="https://www.researchgate.net/publication/375520177_Is_mathematics_a_barrier_for_engineering_Is_mathematics_a_barrier_for_engineering#:~:text=Mathematics%20is%20traditionally%20considered%20necessary,undergraduate%20level%20and%20a%20Masters" TargetMode="External" /><Relationship Type="http://schemas.openxmlformats.org/officeDocument/2006/relationships/hyperlink" Id="rId47" Target="https://www.researchgate.net/publication/375520177_Is_mathematics_a_barrier_for_engineering_Is_mathematics_a_barrier_for_engineering#:~:text=aims%20to%20investigate%20the%20following,Additionally" TargetMode="External" /><Relationship Type="http://schemas.openxmlformats.org/officeDocument/2006/relationships/hyperlink" Id="rId65" Target="https://www.researchgate.net/publication/375520177_Is_mathematics_a_barrier_for_engineering_Is_mathematics_a_barrier_for_engineering#:~:text=programmes%20has%20steadily%20weakened%20in,engineering%20at%20the%20University%20o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he</dc:language>
  <cp:keywords/>
  <dcterms:created xsi:type="dcterms:W3CDTF">2025-10-01T10:48:42Z</dcterms:created>
  <dcterms:modified xsi:type="dcterms:W3CDTF">2025-10-01T10:48:42Z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